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C3B2" w14:textId="77777777" w:rsidR="00672388" w:rsidRDefault="00672388" w:rsidP="006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Ludas Községi Önkormányzat Képviselő-testületének </w:t>
      </w:r>
    </w:p>
    <w:p w14:paraId="6AA3C6F7" w14:textId="6DB8BD5E" w:rsidR="00672388" w:rsidRPr="00672388" w:rsidRDefault="00672388" w:rsidP="006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1/2019. (I.18.) önkormányzati rendelete</w:t>
      </w:r>
    </w:p>
    <w:p w14:paraId="2814DD41" w14:textId="77777777" w:rsidR="00672388" w:rsidRPr="00672388" w:rsidRDefault="00672388" w:rsidP="0067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723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Önkormányzat és az általa irányított költségvetési szervek 2019. évi átmeneti gazdálkodásáról</w:t>
      </w:r>
    </w:p>
    <w:p w14:paraId="0B4CCAB1" w14:textId="672AD9CD" w:rsidR="002848AF" w:rsidRPr="002848AF" w:rsidRDefault="002343FD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="002848AF"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udas Község Önkormányzatának Képviselő-testülete az Alaptörvény 32. cikk (1) bekezdés f) pontjában biztosított felhatalmazás alapján az államháztartásról szóló 2011. évi CXCV. törvény 25.§ (1) bekezdésében kapott felhatalmazás alapján eljárva a következő rendeletet alkotja</w:t>
      </w:r>
    </w:p>
    <w:p w14:paraId="0F5309BB" w14:textId="58BC4D05" w:rsidR="002848AF" w:rsidRPr="002848AF" w:rsidRDefault="002848AF" w:rsidP="0067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10999ACE" w14:textId="0C23E95D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 A rendelet hatálya kiterjed Ludas Községi Önkormányzat Képviselő-testületére, bizottságaira, az önkormányzati feladatellátásra, valamint az önkormányzati költségvetési szervek gazdálkodására.</w:t>
      </w:r>
    </w:p>
    <w:p w14:paraId="45AE50B4" w14:textId="4AE38BCD" w:rsidR="002848AF" w:rsidRPr="002848AF" w:rsidRDefault="002848AF" w:rsidP="0067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4B5AD3A5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(1) Ludas Községi Önkormányzat Képviselő-testülete felhatalmazza a polgármestert és a költségvetési szervek vezetőit, hogy 2019. január 01. napjától az önkormányzat és az általa irányított költségvetési szervek 2019. évi költségvetéséről szóló rendelet hatályba lépéséig az önkormányzat saját bevételeit, a központi támogatásokat folyamatosan beszedjék. Folyószámlahitel igénybevételére az önkormányzatnál nem kerülhet sor.</w:t>
      </w:r>
    </w:p>
    <w:p w14:paraId="76763B01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(2)     A céljelleggel átvett, illetve támogatásértékű bevételek felhasználása az adott célra folyamatosan megtörténhet.</w:t>
      </w:r>
    </w:p>
    <w:p w14:paraId="30C27BF1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(3)     A 2018. évben vállalt kötelezettségek a 2018. évi maradvány részét képezik a jogszabályi előírások szerint.</w:t>
      </w:r>
    </w:p>
    <w:p w14:paraId="301999A7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(4)     Új közbeszerzések akkor indíthatók, ha a feladathoz kapcsolódó fedezet is rendelkezésre áll. A folyamatban lévő közbeszerzési eljárásoknál a bírálat és az eredményhirdetés után vállalható kötelezettség.</w:t>
      </w:r>
    </w:p>
    <w:p w14:paraId="612871FC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(5)     A pályázati forrás igénybevételével megvalósuló feladatokat a megkötött szerződések alapján, a fizetési határidőt figyelembe véve kell teljesíteni.</w:t>
      </w:r>
    </w:p>
    <w:p w14:paraId="235C0191" w14:textId="32C07962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(6)     A képviselő-testület által a 2019. évi költségvetés terhére vállalt feladatokra szerződés, megállapodás köthető, közbeszerzési eljárásuk megindítható.</w:t>
      </w:r>
    </w:p>
    <w:p w14:paraId="02414493" w14:textId="1CFD7FA4" w:rsidR="002848AF" w:rsidRPr="002848AF" w:rsidRDefault="002848AF" w:rsidP="0067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1CF07FE4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költségvetési szervek tekintetében pedig annak vezetőit, hogy az önkormányzat, valamint a költségvetési szerve kiadásait a fentieken túl az alábbiak szerint teljesítse:</w:t>
      </w:r>
    </w:p>
    <w:p w14:paraId="5167020E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személyi juttatásokat, azok járulékait, valamint a béren kívüli juttatásokat és kompenzációkat a közszolgálati tisztségviselőkről szóló 2011. évi CXCIX. törvény, a közalkalmazottak jogállásáról szóló 1992. évi XXXIII. törvény, a Munka Törvénykönyvéről szóló 2012. évi I. törvény, valamint a 2018. december 31. napján hatályos munkavállalói, közszolgálati és közalkalmazotti szabályzatok, munkáltatói döntések, kollektív szerződések és </w:t>
      </w: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tiszteletdíjról, valamint a dolgozói juttatásokról szóló önkormányzati rendeletek alapján teljesítse,</w:t>
      </w:r>
    </w:p>
    <w:p w14:paraId="77C6B4B7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b) az időszakra eső, igazolt munkába járási, valamint kiküldetési költségeket teljesítse,</w:t>
      </w:r>
    </w:p>
    <w:p w14:paraId="1D0FC452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időszakra vonatkozó, jogszabály alapján járó változó béreket teljesítse,</w:t>
      </w:r>
    </w:p>
    <w:p w14:paraId="00EB50BD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közüzemi díjakat és egyéb szolgáltatói számlákon szereplő összegeket teljesítse,</w:t>
      </w:r>
    </w:p>
    <w:p w14:paraId="5E85190E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egyéb dologi és egyéb működési kiadásokat legfeljebb az előző évi előirányzat 15%-</w:t>
      </w:r>
      <w:proofErr w:type="spellStart"/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áig</w:t>
      </w:r>
      <w:proofErr w:type="spellEnd"/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teljesítse,</w:t>
      </w:r>
    </w:p>
    <w:p w14:paraId="331F2958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f) a szociális ellátásokat legfeljebb az előző évi időarányos mértékben teljesítse,</w:t>
      </w:r>
    </w:p>
    <w:p w14:paraId="0D430668" w14:textId="441684A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g) a felhalmozási előirányzatokból az áthúzódókat teljes összegben, az újonnan keletkezetteket legfeljebb időarányos mértékben teljesítse.</w:t>
      </w:r>
    </w:p>
    <w:p w14:paraId="09CD47C9" w14:textId="2EEBDED9" w:rsidR="002848AF" w:rsidRPr="002848AF" w:rsidRDefault="002848AF" w:rsidP="00672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3A20EEA8" w14:textId="77777777" w:rsidR="00672388" w:rsidRDefault="002848AF" w:rsidP="0067238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88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polgármestert, hogy az átmeneti gazdálkodás időszakában a Magyarország 2019. évi költségvetéséről szóló törvénynek, a jogszabályoknak és az önkormányzat rendeleteinek megfelelően a szükséges intézkedéseket tegye meg.</w:t>
      </w:r>
    </w:p>
    <w:p w14:paraId="5F24122F" w14:textId="65243C0F" w:rsidR="002848AF" w:rsidRPr="00672388" w:rsidRDefault="002848AF" w:rsidP="00672388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2388">
        <w:rPr>
          <w:rFonts w:ascii="Times New Roman" w:eastAsia="Times New Roman" w:hAnsi="Times New Roman" w:cs="Times New Roman"/>
          <w:sz w:val="24"/>
          <w:szCs w:val="24"/>
          <w:lang w:eastAsia="hu-HU"/>
        </w:rPr>
        <w:t>Az átmeneti időszakban folytatott gazdálkodási tevékenység a 2019. évi költségvetés részét képezi, a beszedett bevételek és teljesített kiadások beépülnek a 2019. évi költségvetésbe.</w:t>
      </w:r>
    </w:p>
    <w:p w14:paraId="275C7E80" w14:textId="7A0A0652" w:rsidR="002848AF" w:rsidRPr="002848AF" w:rsidRDefault="002848AF" w:rsidP="00672388">
      <w:pPr>
        <w:spacing w:before="100" w:beforeAutospacing="1" w:after="100" w:afterAutospacing="1" w:line="240" w:lineRule="auto"/>
        <w:ind w:left="45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226DC786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rendelet 2019. január 21. napján lép hatályba, rendelkezéseit Ludas Községi Önkormányzat és az általa irányított költségvetési szervek 2019. évi költségvetéséről szóló rendeletének hatályba lépéséig kell alkalmazni.</w:t>
      </w:r>
    </w:p>
    <w:p w14:paraId="688C1D0B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848AF">
        <w:rPr>
          <w:rFonts w:ascii="Times New Roman" w:eastAsia="Times New Roman" w:hAnsi="Times New Roman" w:cs="Times New Roman"/>
          <w:sz w:val="24"/>
          <w:szCs w:val="24"/>
          <w:lang w:eastAsia="hu-HU"/>
        </w:rPr>
        <w:t>(2) Ezen rendelet a Ludas Községi Önkormányzat és az általa irányított költségvetési szervek 2019. évi költségvetéséről szóló rendeletének hatályba lépésével egyidejűleg hatályát veszti.</w:t>
      </w:r>
    </w:p>
    <w:p w14:paraId="62432621" w14:textId="77777777" w:rsidR="002848AF" w:rsidRPr="002848AF" w:rsidRDefault="002848AF" w:rsidP="00672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BC8E36" w14:textId="77777777" w:rsidR="00DF2070" w:rsidRDefault="00DF2070" w:rsidP="00DF2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mellékletei az Önkormányzat/Költségvetés, zárszámadás menüben találhatók.</w:t>
      </w:r>
    </w:p>
    <w:p w14:paraId="78D7F44D" w14:textId="77777777" w:rsidR="00AF5E6F" w:rsidRDefault="00AF5E6F"/>
    <w:sectPr w:rsidR="00AF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70B51"/>
    <w:multiLevelType w:val="multilevel"/>
    <w:tmpl w:val="B23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240EA"/>
    <w:multiLevelType w:val="multilevel"/>
    <w:tmpl w:val="25E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61857"/>
    <w:multiLevelType w:val="hybridMultilevel"/>
    <w:tmpl w:val="A3325DEA"/>
    <w:lvl w:ilvl="0" w:tplc="839C87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6B"/>
    <w:rsid w:val="002343FD"/>
    <w:rsid w:val="002848AF"/>
    <w:rsid w:val="00672388"/>
    <w:rsid w:val="00AF5E6F"/>
    <w:rsid w:val="00C3716B"/>
    <w:rsid w:val="00D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3DD3"/>
  <w15:chartTrackingRefBased/>
  <w15:docId w15:val="{80FB9DBC-A3B8-428B-A961-EED899B2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6</cp:revision>
  <dcterms:created xsi:type="dcterms:W3CDTF">2020-09-18T10:54:00Z</dcterms:created>
  <dcterms:modified xsi:type="dcterms:W3CDTF">2020-09-29T07:19:00Z</dcterms:modified>
</cp:coreProperties>
</file>