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F6898" w14:textId="47084DC1" w:rsidR="00540150" w:rsidRPr="00540150" w:rsidRDefault="00540150" w:rsidP="00540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u-HU"/>
        </w:rPr>
      </w:pPr>
      <w:r w:rsidRPr="005401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u-HU"/>
        </w:rPr>
        <w:t>L</w:t>
      </w:r>
      <w:r w:rsidRPr="005401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u-HU"/>
        </w:rPr>
        <w:t>udas Községi Önkormányzat Képviselő-testületének</w:t>
      </w:r>
    </w:p>
    <w:p w14:paraId="2A854B66" w14:textId="2CF4B3B8" w:rsidR="00540150" w:rsidRPr="00540150" w:rsidRDefault="00540150" w:rsidP="00540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u-HU"/>
        </w:rPr>
      </w:pPr>
      <w:r w:rsidRPr="005401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u-HU"/>
        </w:rPr>
        <w:t>2/2019. (I.18.) önkormányzati rendelete</w:t>
      </w:r>
    </w:p>
    <w:p w14:paraId="56AA5A53" w14:textId="77777777" w:rsidR="00540150" w:rsidRPr="00540150" w:rsidRDefault="00540150" w:rsidP="005401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hu-HU"/>
        </w:rPr>
      </w:pPr>
      <w:r w:rsidRPr="005401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hu-HU"/>
        </w:rPr>
        <w:t>a településkép védelméről</w:t>
      </w:r>
    </w:p>
    <w:p w14:paraId="3A836494" w14:textId="77777777" w:rsidR="00540150" w:rsidRDefault="00540150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97A7F0A" w14:textId="079D599C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Ludas Község Önkormányzatának Képviselő-testülete a településkép védelméről szóló 2016. évi LXXIV. törvény 12. § (2) bekezdésében kapott felhatalmazás alapján, az épített környezet alakításáról és védelméről szóló 1997. évi LXXVIII. törvény 6/A. § (1) bekezdés a) pont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alpontjában, (2) bekezdés b)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Korm. rendelet 43/A.§ (6) bekezdésében biztosított véleményezési jogkörében eljáró Heves Megyei Kormányhivatal Kormánymegbízotti Kabinet Állami Főépítész, Bükki Nemzeti Park Igazgatóság, Nemzeti Média és Hírközlési Hatóság és a Heves Megyei Kormányhivatal Gyöngyösi Járási Hivatala, a Miniszterelnökség, valamint az önkormányzat településfejlesztési és településrendezési döntéseinek társadalmi magalapozását szolgáló 10/2017. (VII.28.) önkormányzati rendelet szerinti partnerek véleményének kikérésével a következőket rendeli el:</w:t>
      </w:r>
    </w:p>
    <w:p w14:paraId="7B687114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0C71349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0" w:name="_Toc516493213"/>
      <w:bookmarkStart w:id="1" w:name="_Toc492113643"/>
      <w:bookmarkEnd w:id="0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Első rész</w:t>
      </w:r>
      <w:bookmarkEnd w:id="1"/>
    </w:p>
    <w:p w14:paraId="203BBDA6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2" w:name="_Toc516493214"/>
      <w:bookmarkStart w:id="3" w:name="_Toc492113644"/>
      <w:bookmarkEnd w:id="2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Bevezető rendelkezések</w:t>
      </w:r>
      <w:bookmarkEnd w:id="3"/>
    </w:p>
    <w:p w14:paraId="2EE752F6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4" w:name="_Toc516493215"/>
      <w:bookmarkStart w:id="5" w:name="_Toc492113646"/>
      <w:bookmarkStart w:id="6" w:name="_Toc492105962"/>
      <w:bookmarkStart w:id="7" w:name="_Toc492106155"/>
      <w:bookmarkStart w:id="8" w:name="_Toc492106348"/>
      <w:bookmarkStart w:id="9" w:name="_Toc492113645"/>
      <w:bookmarkEnd w:id="4"/>
      <w:bookmarkEnd w:id="5"/>
      <w:bookmarkEnd w:id="6"/>
      <w:bookmarkEnd w:id="7"/>
      <w:bookmarkEnd w:id="8"/>
      <w:bookmarkEnd w:id="9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I.Fejezet</w:t>
      </w:r>
      <w:proofErr w:type="spellEnd"/>
    </w:p>
    <w:p w14:paraId="7B66700B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0" w:name="_Toc516493216"/>
      <w:bookmarkStart w:id="11" w:name="_Toc492113647"/>
      <w:bookmarkEnd w:id="10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Általános rendelkezések</w:t>
      </w:r>
      <w:bookmarkEnd w:id="11"/>
    </w:p>
    <w:p w14:paraId="23E55D8B" w14:textId="77777777" w:rsidR="007F5114" w:rsidRPr="007F5114" w:rsidRDefault="007F5114" w:rsidP="0054015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2" w:name="_Toc516493217"/>
      <w:bookmarkStart w:id="13" w:name="_Toc492113649"/>
      <w:bookmarkStart w:id="14" w:name="_Toc492105965"/>
      <w:bookmarkStart w:id="15" w:name="_Toc492106158"/>
      <w:bookmarkStart w:id="16" w:name="_Toc492106351"/>
      <w:bookmarkStart w:id="17" w:name="_Toc492113648"/>
      <w:bookmarkEnd w:id="12"/>
      <w:bookmarkEnd w:id="13"/>
      <w:bookmarkEnd w:id="14"/>
      <w:bookmarkEnd w:id="15"/>
      <w:bookmarkEnd w:id="16"/>
      <w:bookmarkEnd w:id="17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1.A rendelet célja</w:t>
      </w:r>
    </w:p>
    <w:p w14:paraId="3142679A" w14:textId="525A727E" w:rsidR="007F5114" w:rsidRPr="007F5114" w:rsidRDefault="007F5114" w:rsidP="0054015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§</w:t>
      </w:r>
    </w:p>
    <w:p w14:paraId="5B8D4B1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célja Ludas község sajátos településképének társadalmi bevonás és konszenzus által történő védelme és alakítása</w:t>
      </w:r>
    </w:p>
    <w:p w14:paraId="5685E05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helyi építészeti örökség területi és egyedi védelmének (a továbbiakban: helyi védelem) meghatározásával, a védetté nyilvánítás, illetve a védelem megszüntetés szabályozásával,</w:t>
      </w:r>
    </w:p>
    <w:p w14:paraId="68FCF5B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b) a településképi szempontból meghatározó területek meghatározásával,</w:t>
      </w:r>
    </w:p>
    <w:p w14:paraId="4B6AAA6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településképi követelmények szabályozásával,</w:t>
      </w:r>
    </w:p>
    <w:p w14:paraId="5618B54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településkép-védelmi szakmai konzultációval,</w:t>
      </w:r>
    </w:p>
    <w:p w14:paraId="0CEEEF3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 településképi követelmények megvalósítását biztosító sajátos jogintézmények (településrendezési kötelezések: helyrehozatali kötelezettség; településképi véleményezési eljárás, településképi bejelentési eljárás, közterület-alakítás, településképi követelmények: területi és egyedi építészeti követelmény) rögzítésével.</w:t>
      </w:r>
    </w:p>
    <w:p w14:paraId="455BA79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39DFF7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8" w:name="_Toc516493218"/>
      <w:bookmarkStart w:id="19" w:name="_Toc492113651"/>
      <w:bookmarkEnd w:id="18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2.A helyi védelem célja</w:t>
      </w:r>
      <w:bookmarkEnd w:id="19"/>
    </w:p>
    <w:p w14:paraId="0F51EDD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2. § </w:t>
      </w:r>
    </w:p>
    <w:p w14:paraId="551DDBD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védelem célja Ludas község településképe és történelme szempontjából meghatározó építészeti örökség kiemelkedő értékű elemeinek védelme, jellegzetes karakterének a jövő nemzedékek számára történő megóvása.</w:t>
      </w:r>
    </w:p>
    <w:p w14:paraId="7586E027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522257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20" w:name="_Toc516493219"/>
      <w:bookmarkStart w:id="21" w:name="_Toc492113653"/>
      <w:bookmarkEnd w:id="20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3.A településképi szempontból meghatározó területek megállapításának célja</w:t>
      </w:r>
      <w:bookmarkEnd w:id="21"/>
    </w:p>
    <w:p w14:paraId="33FC4C4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3. § </w:t>
      </w:r>
    </w:p>
    <w:p w14:paraId="7107367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szempontból meghatározó területek megállapításának célja az olyan területek kijelölése, amelyek az épített környezet olyan összefüggő, vagy azonos építészeti karakterű részeire, valamint térre, utcára, utcaszakaszra terjednek ki, amelyek a jellegzetes településszerkezet történelmi folyamatosságát dokumentálják, vagy ahol a település és a környék arculatát meghatározó építmények együttest alkotnak.</w:t>
      </w:r>
    </w:p>
    <w:p w14:paraId="3CC1DBBC" w14:textId="72E7362B" w:rsid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160D21" w14:textId="0802680F" w:rsidR="00540150" w:rsidRDefault="00540150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F5EBC59" w14:textId="2110FE15" w:rsidR="00540150" w:rsidRDefault="00540150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F04146" w14:textId="695ACB96" w:rsidR="00540150" w:rsidRDefault="00540150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B413100" w14:textId="77777777" w:rsidR="00540150" w:rsidRPr="007F5114" w:rsidRDefault="00540150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417870C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22" w:name="_Toc516493220"/>
      <w:bookmarkStart w:id="23" w:name="_Toc492113654"/>
      <w:bookmarkEnd w:id="22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>4.A rendelet hatálya</w:t>
      </w:r>
      <w:bookmarkEnd w:id="23"/>
    </w:p>
    <w:p w14:paraId="45A4C9B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4. § </w:t>
      </w:r>
    </w:p>
    <w:p w14:paraId="5DDAB90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rendelet tárgyi hatálya Ludas község településkép védelmére terjed ki.</w:t>
      </w:r>
    </w:p>
    <w:p w14:paraId="2AFA56E8" w14:textId="77777777" w:rsidR="007F5114" w:rsidRPr="007F5114" w:rsidRDefault="007F5114" w:rsidP="007F511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E4CFA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rendelet személyi hatálya minden természetes személyre, jogi személyre, jogi személyiséggel nem rendelkező egyéb szervezetre terjed ki.</w:t>
      </w:r>
    </w:p>
    <w:p w14:paraId="4500386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E rendelet területi hatálya Ludas község teljes közigazgatási területére terjed ki.</w:t>
      </w:r>
    </w:p>
    <w:p w14:paraId="34809A5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E rendelet előírásait az önkormányzat képviselő-testülete által elfogadott településszerkezeti tervvel, helyi építési szabályzattal együtt kell alkalmazni.</w:t>
      </w:r>
    </w:p>
    <w:p w14:paraId="44AEBE8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D0D5C0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24" w:name="_Toc516493221"/>
      <w:bookmarkStart w:id="25" w:name="_Toc492113656"/>
      <w:bookmarkEnd w:id="24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5. Értelmező rendelkezések</w:t>
      </w:r>
      <w:bookmarkEnd w:id="25"/>
    </w:p>
    <w:p w14:paraId="2CA51F3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6. § </w:t>
      </w:r>
    </w:p>
    <w:p w14:paraId="55AC1DA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alkalmazásában:</w:t>
      </w:r>
    </w:p>
    <w:p w14:paraId="46F9ABB7" w14:textId="77777777" w:rsidR="007F5114" w:rsidRPr="007F5114" w:rsidRDefault="007F5114" w:rsidP="007F511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Áttört kerítés:</w:t>
      </w:r>
    </w:p>
    <w:p w14:paraId="733D597A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Amelynél a tömör felületek aránya a kerítés teljes felületének 75%-át nem haladja meg, valamint a kerítés lábazatának magassága nem haladja meg a 80 cm-t.</w:t>
      </w:r>
    </w:p>
    <w:p w14:paraId="139EA0E6" w14:textId="77777777" w:rsidR="007F5114" w:rsidRPr="007F5114" w:rsidRDefault="007F5114" w:rsidP="007F511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Eredeti állapot:</w:t>
      </w:r>
    </w:p>
    <w:p w14:paraId="478F4988" w14:textId="77777777" w:rsidR="007F5114" w:rsidRPr="007F5114" w:rsidRDefault="007F5114" w:rsidP="007F51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eredeti építéskori állapot, vagy az a későbbi állapot, amelyet az értékvizsgálat</w:t>
      </w:r>
    </w:p>
    <w:p w14:paraId="5F04C62A" w14:textId="77777777" w:rsidR="007F5114" w:rsidRPr="007F5114" w:rsidRDefault="007F5114" w:rsidP="007F51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védelem elrendelésekor védendő értékként határozott meg.</w:t>
      </w:r>
    </w:p>
    <w:p w14:paraId="55331857" w14:textId="77777777" w:rsidR="007F5114" w:rsidRPr="007F5114" w:rsidRDefault="007F5114" w:rsidP="007F51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Élénk színek: erőteljes, rikító, figyelemfelkeltő színek, melyek nagy színtelítettségűek.</w:t>
      </w:r>
    </w:p>
    <w:p w14:paraId="2439AEB4" w14:textId="77777777" w:rsidR="007F5114" w:rsidRPr="007F5114" w:rsidRDefault="007F5114" w:rsidP="007F511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Értékvizsgálat:</w:t>
      </w:r>
    </w:p>
    <w:p w14:paraId="53EFF4D9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Építésügyi műszaki szakértői szakterületen belül megfelelő szakképzettséggel rendelkező természetes vagy jogi személy által készített olyan szakvizsgálat, amely feltárja és meghatározza a ténylegesen meglévő, illetve a település szempontjából annak minősülő építészeti értéket, amely védelemre érdemes lehet, valamint bemutatja a védelemre javasolt építészeti érték esztétikai, történeti, műszaki jellemzőit. Az értékvizsgálat eredményét értékvédelmi dokumentáció tartalmazza. Az értékvizsgálat lehet a településrendezési terv részeként készülő örökségvédelmi hatástanulmány, s ennek örökségvédelmi adatlapja, de lehet önálló dokumentáció is.</w:t>
      </w:r>
    </w:p>
    <w:p w14:paraId="37911148" w14:textId="77777777" w:rsidR="007F5114" w:rsidRPr="007F5114" w:rsidRDefault="007F5114" w:rsidP="007F511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Főépület: </w:t>
      </w:r>
    </w:p>
    <w:p w14:paraId="5350D8F0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építmények azon csoportja, mely a területfelhasználási rendeltetési szabályozás előírásaiban megnevezett funkciók elhelyezésére szolgál.</w:t>
      </w:r>
    </w:p>
    <w:p w14:paraId="5F9F4A99" w14:textId="77777777" w:rsidR="007F5114" w:rsidRPr="007F5114" w:rsidRDefault="007F5114" w:rsidP="007F511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Használaton kívüli, romos, felhagyott épület:</w:t>
      </w:r>
    </w:p>
    <w:p w14:paraId="7CFDC07F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Emberi tartózkodásra, vagy egyéb rendeltetésű használatra már nem alkalmas, műszakilag leromlott állapotú, élet- és balesetveszélyes, hiányos épületszerkezetű, a településképet súlyosan rontó épület.</w:t>
      </w:r>
    </w:p>
    <w:p w14:paraId="2DCEBE13" w14:textId="77777777" w:rsidR="007F5114" w:rsidRPr="007F5114" w:rsidRDefault="007F5114" w:rsidP="007F511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Helyi egyedi építészeti értékvédelemmel védett épületek:</w:t>
      </w:r>
    </w:p>
    <w:p w14:paraId="6F5EB524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 rendelet alapján védetté nyilvánított helyi jelentőséggel bíró épületek, épületegyüttesek.</w:t>
      </w:r>
    </w:p>
    <w:p w14:paraId="1F5828E8" w14:textId="77777777" w:rsidR="007F5114" w:rsidRPr="007F5114" w:rsidRDefault="007F5114" w:rsidP="007F511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Hirdető berendezés (részben reklámnak nem minősülő, közérdeket szolgáló információs berendezés):</w:t>
      </w:r>
    </w:p>
    <w:p w14:paraId="14260574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a) </w:t>
      </w:r>
      <w:proofErr w:type="gramStart"/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Cégér: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 Valamely mesterség jelvényként használt, rendszerint a rendeltetési egység bejárata közelében kifüggesztett tárgy, vagy címerszerű ábra, mely a falsíkra merőlegesen kerül elhelyezésre. Cégérnek minősül az az üzlethelyiségnél nem a falsíkra merőleges tábla is, mely csak ugyanazokat az információkat tartalmazza, amely cégtáblán kerülhet elhelyezésre. Nem minősül cégérnek az olyan hirdető berendezés, amely nem közvetlenül a kereskedelmi, szolgáltató-, illetve vendéglátó létesítmény jellegével, hanem az ott árusított vagy felhasznált termékkel kapcsolatos.</w:t>
      </w:r>
    </w:p>
    <w:p w14:paraId="11ABFD53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b) Címtábla: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 Intézmény, vállalkozás nevét, esetleg egyéb adatait feltüntető tábla, névtábla.</w:t>
      </w:r>
    </w:p>
    <w:p w14:paraId="0E2205E3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c) </w:t>
      </w:r>
      <w:proofErr w:type="spellStart"/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Citylight</w:t>
      </w:r>
      <w:proofErr w:type="spellEnd"/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: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 (világító reklám): Változó tartalmú hirdetések elhelyezésére alkalmas, egy, vagy többoldalú világító hirdető-berendezés, vagy felirat.</w:t>
      </w:r>
    </w:p>
    <w:p w14:paraId="4A4899CD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d) Megállító tábla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: különösen az üzletek, szolgáltató egységek elé a közterületre kihelyezett mobil hirdetőtábla, amely egy- vagy kétoldalú.</w:t>
      </w:r>
    </w:p>
    <w:p w14:paraId="5E411A1F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e) Totemoszlop: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Intézmény, vállalkozás nevét, logóját, vagy arculatára jellemző egyéb adatait, információkat feltüntető műtárgy.</w:t>
      </w:r>
    </w:p>
    <w:p w14:paraId="02941080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lastRenderedPageBreak/>
        <w:t>f) Üzletfelirat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: Jellemzően közterületen álló, kereskedelmi-, szolgáltató- vagy vendéglátó, egy vagy több egységet magába foglaló építményen, a benne folyó tevékenységet hirdető feliratot hordozó berendezés. melynek hossza legfeljebb 1,2 – 2,0 m közötti, magassága legfeljebb 90 cm, vastagsága 10 cm lehet.</w:t>
      </w:r>
    </w:p>
    <w:p w14:paraId="0549ADEF" w14:textId="77777777" w:rsidR="007F5114" w:rsidRPr="007F5114" w:rsidRDefault="007F5114" w:rsidP="007F5114">
      <w:pPr>
        <w:spacing w:before="100" w:beforeAutospacing="1" w:after="100" w:afterAutospacing="1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A25C7A" w14:textId="77777777" w:rsidR="007F5114" w:rsidRPr="007F5114" w:rsidRDefault="007F5114" w:rsidP="007F511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Látványterv:</w:t>
      </w:r>
    </w:p>
    <w:p w14:paraId="4DC29D0F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jelenlegi és a tervezett tájképet egy- vagy több nézőpontból rögzítő és a beillesztett építményt tartalmazó látványrajz a tervezett építmény által megváltoztatott tájkép kiterjedését szemléltető módon.</w:t>
      </w:r>
    </w:p>
    <w:p w14:paraId="3E1036F8" w14:textId="77777777" w:rsidR="007F5114" w:rsidRPr="007F5114" w:rsidRDefault="007F5114" w:rsidP="007F511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Melléképület: </w:t>
      </w:r>
    </w:p>
    <w:p w14:paraId="0F199EDD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építmények azon csoportja, melyek a területfelhasználási, rendeltetési szabályozás előírásaiban megnevezett épületek, építmények használatát kiegészítik, különálló funkcionális egységet, vagy rendeltetési egységet képeznek és nem minősülnek melléképítménynek.</w:t>
      </w:r>
    </w:p>
    <w:p w14:paraId="64F044CC" w14:textId="77777777" w:rsidR="007F5114" w:rsidRPr="007F5114" w:rsidRDefault="007F5114" w:rsidP="007F511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Pasztell földszínek:</w:t>
      </w:r>
    </w:p>
    <w:p w14:paraId="708C2F02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vörös – narancs – sárga – barna színtartomány természetközeli meleg színeinek kis telítettségű vagy kevéssé telített árnyalatainak gyűjtőneve, melyeknek a szín mellett csak fehér tartalma van, fekete nincs.</w:t>
      </w:r>
    </w:p>
    <w:p w14:paraId="4CF444F4" w14:textId="77777777" w:rsidR="007F5114" w:rsidRPr="007F5114" w:rsidRDefault="007F5114" w:rsidP="007F511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Tájba illesztés: a létesítményeknek, az építményeknek a táji adottságok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messzemenő figyelembevételével történő, funkcionális és esztétikai szempontok szerinti, azaz tájértéknövelő célú elhelyezése és környezetalakítása</w:t>
      </w:r>
    </w:p>
    <w:p w14:paraId="52062DC4" w14:textId="77777777" w:rsidR="007F5114" w:rsidRPr="007F5114" w:rsidRDefault="007F5114" w:rsidP="007F5114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Településképi jelentőségű, meghatározó területek: </w:t>
      </w:r>
    </w:p>
    <w:p w14:paraId="52168BF9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 jelentőségű területek olyan területi védelemmel ellátott területek, amelyek az épített környezet egyes összefüggő részeire terjednek ki, és a megjelenésükkel a településrész és a környezete arculatát meghatározó építmények együttest alkotnak.</w:t>
      </w:r>
    </w:p>
    <w:p w14:paraId="4604AC25" w14:textId="77777777" w:rsidR="007F5114" w:rsidRPr="007F5114" w:rsidRDefault="007F5114" w:rsidP="007F5114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>Településképi jelentőségű útvonalak, közterületek:</w:t>
      </w:r>
    </w:p>
    <w:p w14:paraId="3C4CD55E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jelentőségű útvonalak, közterületek utcakép-védelmi meghatározó területe az épített környezet olyan összefüggő részére, a település azon útvonalaira és közterületeire terjed ki, ahol az egyes épületek, építmények településképi megjelenéséhez a települési arculat szempontjából kiemelt települési érdek fűződik.</w:t>
      </w:r>
    </w:p>
    <w:p w14:paraId="6AA24D63" w14:textId="77777777" w:rsidR="007F5114" w:rsidRPr="007F5114" w:rsidRDefault="007F5114" w:rsidP="007F5114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Védett építmények, képzőművészeti alkotások: </w:t>
      </w:r>
    </w:p>
    <w:p w14:paraId="6F7FD1C9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Azok az épületek, épületrészek, műtárgyak, berendezési tárgyak, közterületi létesítmények, közterületi műalkotások, amelyek történelmi, régészeti, művészeti, tudományos, társadalmi vagy műszaki-ipari, mérnöki szempontból a hagyományos településkép megőrzése szempontjából jelentős alkotások, ideértve a hozzájuk tartozó kiegészítő külső és belső díszítő elemeket, amelyeket a rendelet védetté nyilvánított.</w:t>
      </w:r>
    </w:p>
    <w:p w14:paraId="15A011C5" w14:textId="77777777" w:rsidR="007F5114" w:rsidRPr="007F5114" w:rsidRDefault="007F5114" w:rsidP="007F511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i/>
          <w:iCs/>
          <w:sz w:val="24"/>
          <w:szCs w:val="24"/>
          <w:lang w:eastAsia="hu-HU"/>
        </w:rPr>
        <w:t xml:space="preserve">Zászlótartók: </w:t>
      </w:r>
    </w:p>
    <w:p w14:paraId="38D66EE2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Egyes cégek arculati elemeit, márkanevét és az ahhoz tartozó arculati elemeket, cégjelzését tartalmazó részben reklámnak nem minősülő műtárgy.</w:t>
      </w:r>
    </w:p>
    <w:p w14:paraId="1568B669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2A999B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26" w:name="_Toc516493222"/>
      <w:bookmarkStart w:id="27" w:name="_Toc492113657"/>
      <w:bookmarkEnd w:id="26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Második rész</w:t>
      </w:r>
      <w:bookmarkEnd w:id="27"/>
    </w:p>
    <w:p w14:paraId="1653C9BF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28" w:name="_Toc516493223"/>
      <w:bookmarkStart w:id="29" w:name="_Toc492113658"/>
      <w:bookmarkEnd w:id="28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helyi védelem</w:t>
      </w:r>
      <w:bookmarkEnd w:id="29"/>
    </w:p>
    <w:p w14:paraId="276F505F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30" w:name="_Toc516493224"/>
      <w:bookmarkStart w:id="31" w:name="_Toc492113659"/>
      <w:bookmarkEnd w:id="30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I.Fejezet</w:t>
      </w:r>
      <w:bookmarkEnd w:id="31"/>
      <w:proofErr w:type="spellEnd"/>
    </w:p>
    <w:p w14:paraId="746B17E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32" w:name="_Toc516493225"/>
      <w:bookmarkStart w:id="33" w:name="_Toc492113660"/>
      <w:bookmarkEnd w:id="32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helyi védelem feladata, általános szabályai, önkormányzati és tulajdonosi kötelezettségek</w:t>
      </w:r>
      <w:bookmarkEnd w:id="33"/>
    </w:p>
    <w:p w14:paraId="4B805554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34" w:name="_Toc516493226"/>
      <w:bookmarkStart w:id="35" w:name="_Toc492113662"/>
      <w:bookmarkEnd w:id="34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6. A helyi védelem feladata</w:t>
      </w:r>
      <w:bookmarkEnd w:id="35"/>
    </w:p>
    <w:p w14:paraId="155646B8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6. §</w:t>
      </w:r>
    </w:p>
    <w:p w14:paraId="29E3B41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Ludas Község Önkormányzatának (továbbiakban: Önkormányzat) feladata a helyi védelem alá helyezhető építészeti örökség</w:t>
      </w:r>
    </w:p>
    <w:p w14:paraId="1F80DF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        felkutatása, számbavétele, forráskutatása, dokumentálása és a közvéleménnyel való megismertetése,</w:t>
      </w:r>
    </w:p>
    <w:p w14:paraId="2E186D9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        a védett értékek fennmaradásának, helyreállításának, karbantartásának és hasznosításának elősegítése, az értékek károsodásának megelőzéséhez, a károsodás csökkentéséhez és elhárításához, esetleges megsemmisülés esetén az újjáépítéshez történő segítségnyújtás,</w:t>
      </w:r>
    </w:p>
    <w:p w14:paraId="7A30E09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műemlék- és a helyi építészeti örökség védelme egymásra épülő kapcsolatának biztosítása,</w:t>
      </w:r>
    </w:p>
    <w:p w14:paraId="4024FD8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d)        az általános környezetkultúra, építészeti kultúra szemléletformáló terjesztésének és az erre való nevelésének támogatása,</w:t>
      </w:r>
    </w:p>
    <w:p w14:paraId="661F5433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EE03CA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36" w:name="_Toc516493227"/>
      <w:bookmarkStart w:id="37" w:name="_Toc492113664"/>
      <w:bookmarkEnd w:id="36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7. A helyi védelem alá helyezés általános szabályai</w:t>
      </w:r>
      <w:bookmarkEnd w:id="37"/>
    </w:p>
    <w:p w14:paraId="78143F5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7. § </w:t>
      </w:r>
    </w:p>
    <w:p w14:paraId="3BCFAA9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helyi védetté nyilvánítással kapcsolatos eljárás hivatalból, vagy írásbeli kérelem alapján indulhat, mely kérelmet a polgármesterhez kell benyújtani.</w:t>
      </w:r>
    </w:p>
    <w:p w14:paraId="28D0AB4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480B7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kérelemhez mellékelni kell</w:t>
      </w:r>
    </w:p>
    <w:p w14:paraId="2EEC2540" w14:textId="77777777" w:rsidR="007F5114" w:rsidRPr="007F5114" w:rsidRDefault="007F5114" w:rsidP="007F511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érték megnevezését és rendeltetését,</w:t>
      </w:r>
    </w:p>
    <w:p w14:paraId="345DE65C" w14:textId="77777777" w:rsidR="007F5114" w:rsidRPr="007F5114" w:rsidRDefault="007F5114" w:rsidP="007F511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érték pontos helyét, utca, házszám, helyrajzi szám, épület-, illetve telekrész pontos megjelölésével,</w:t>
      </w:r>
    </w:p>
    <w:p w14:paraId="115B36A9" w14:textId="77777777" w:rsidR="007F5114" w:rsidRPr="007F5114" w:rsidRDefault="007F5114" w:rsidP="007F511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érték rövid leírását,</w:t>
      </w:r>
    </w:p>
    <w:p w14:paraId="734C9FB3" w14:textId="77777777" w:rsidR="007F5114" w:rsidRPr="007F5114" w:rsidRDefault="007F5114" w:rsidP="007F5114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kezdeményező nevét, személyes adatait, lakcímét, telefonos és elektronikus elérhetőségét.</w:t>
      </w:r>
    </w:p>
    <w:p w14:paraId="5D97799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21189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helyi építészeti értékek egyedi védelme és az egyes területi védelem fajták védetté nyilvánításának kérelméhez - ha az nem áll rendelkezésre - az Önkormányzat elkészítteti az értékvizsgálatot, az alábbi tartalom szerint:</w:t>
      </w:r>
    </w:p>
    <w:p w14:paraId="6BB8EDD5" w14:textId="77777777" w:rsidR="007F5114" w:rsidRPr="007F5114" w:rsidRDefault="007F5114" w:rsidP="007F511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értékek megnevezése, szükség esetén körül határolása, térképi ábrázolással,</w:t>
      </w:r>
    </w:p>
    <w:p w14:paraId="3088FF30" w14:textId="77777777" w:rsidR="007F5114" w:rsidRPr="007F5114" w:rsidRDefault="007F5114" w:rsidP="007F511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pontos hely, utca, házszám, helyrajzi szám, épület-, illetve telekrész megjelölése,</w:t>
      </w:r>
    </w:p>
    <w:p w14:paraId="12B2A331" w14:textId="77777777" w:rsidR="007F5114" w:rsidRPr="007F5114" w:rsidRDefault="007F5114" w:rsidP="007F511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érték leírása, dokumentálása (irodalom, fotók), egyéb adatok, tervek,</w:t>
      </w:r>
    </w:p>
    <w:p w14:paraId="6A2B3E9A" w14:textId="77777777" w:rsidR="007F5114" w:rsidRPr="007F5114" w:rsidRDefault="007F5114" w:rsidP="007F511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védendő érték fotódokumentációja,</w:t>
      </w:r>
    </w:p>
    <w:p w14:paraId="180D95CE" w14:textId="77777777" w:rsidR="007F5114" w:rsidRPr="007F5114" w:rsidRDefault="007F5114" w:rsidP="007F5114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védetté nyilvánítás indokolása.</w:t>
      </w:r>
    </w:p>
    <w:p w14:paraId="5C38BCF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7B6A50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védettség elrendeléséről a Képviselő-testület dönt.</w:t>
      </w:r>
    </w:p>
    <w:p w14:paraId="04E6C296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C3A652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38" w:name="_Toc516493228"/>
      <w:bookmarkStart w:id="39" w:name="_Toc492113667"/>
      <w:bookmarkEnd w:id="38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>8. A helyi védettség megszüntetése</w:t>
      </w:r>
      <w:bookmarkEnd w:id="39"/>
    </w:p>
    <w:p w14:paraId="23D0699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8. § </w:t>
      </w:r>
    </w:p>
    <w:p w14:paraId="0D706D0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helyi védettség megszüntetésével kapcsolatos eljárás hivatalból, vagy írásbeli kérelem alapján indulhat, melyet a polgármesterhez kell benyújtani.</w:t>
      </w:r>
    </w:p>
    <w:p w14:paraId="2D125EF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4D2B60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Helyi védettség megszüntetése akkor kezdeményezhető, ha a védettséget alátámasztó indokok már nem állnak fenn. Az értékvizsgálati eljárást a benyújtott dokumentumok alapján le kell folytatni.</w:t>
      </w:r>
    </w:p>
    <w:p w14:paraId="129ED5A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2776C1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Helyi védettség megszüntetésére irányuló kérelmet lehet benyújtani, amennyiben </w:t>
      </w:r>
    </w:p>
    <w:p w14:paraId="6A79A07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műszakilag indokoltható,</w:t>
      </w:r>
    </w:p>
    <w:p w14:paraId="570CE7F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életveszély-elhárítása miatt,</w:t>
      </w:r>
    </w:p>
    <w:p w14:paraId="252CC60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védett elemet országos védelmi kategóriába emelték.</w:t>
      </w:r>
    </w:p>
    <w:p w14:paraId="41B6C53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B8259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helyi védettség megszüntetésére irányuló kérelemhez mellékelni kell</w:t>
      </w:r>
    </w:p>
    <w:p w14:paraId="0288146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védett elem teljes körű műszaki felmérését, mely magában foglalja alaprajzokat, metszeteket, homlokzatok dokumentációját, a védett elem minden irányú fényképes dokumentációját,</w:t>
      </w:r>
    </w:p>
    <w:p w14:paraId="3983DD3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amennyiben szükséges, a történeti kutatás megtörténtét igazoló dokumentumot.</w:t>
      </w:r>
    </w:p>
    <w:p w14:paraId="12CA04A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21A00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helyi védettség megszüntetése nem járhat a települési arculat kedvezőtlen irányú változásával.</w:t>
      </w:r>
    </w:p>
    <w:p w14:paraId="04054E8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A2D2E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(6) A helyi védettség megszüntetéséhez jelen rendelet módosítása szükséges, mely módosítás előfeltételeként a vonatkozó jogszabályokban előírt egyeztetési eljárásokat le kell folytatni.</w:t>
      </w:r>
    </w:p>
    <w:p w14:paraId="3380FE4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A7728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(7) A védettség megszüntetéséről a Képviselő-testület dönt.</w:t>
      </w:r>
    </w:p>
    <w:p w14:paraId="10E2BB7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53E335F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45A260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40" w:name="_Toc516493229"/>
      <w:bookmarkStart w:id="41" w:name="_Toc492113669"/>
      <w:bookmarkEnd w:id="40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9. A képviselő-testület döntésével összefüggő feladatok</w:t>
      </w:r>
      <w:bookmarkEnd w:id="41"/>
    </w:p>
    <w:p w14:paraId="7072EEB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9. §</w:t>
      </w:r>
    </w:p>
    <w:p w14:paraId="043C413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Az előzetes értékvizsgálat elkészíttetéséről az Önkormányzat gondoskodik.</w:t>
      </w:r>
    </w:p>
    <w:p w14:paraId="169E9BF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DD158E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védetté nyilvánítással kapcsolatos javaslatot a partnerségi rendeletben megfogalmazott előírások szerint partnerségi egyeztetésre kell bocsátani.</w:t>
      </w:r>
    </w:p>
    <w:p w14:paraId="434C3C0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EA8D0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partnerségi egyeztetés időtartama alatt a javaslat és az értékvizsgálat megtekintését a településen biztosítani kell. A kezdeményezéssel kapcsolatosan a partnerségi rendelet szabályai szerint írásos észrevételt lehet tenni.</w:t>
      </w:r>
    </w:p>
    <w:p w14:paraId="0D4F1DA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30CE7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helyi védettség alá helyezési, illetve annak megszüntetésére irányuló eljárás megindításáról az érdekelteket az Önkormányzatnak értesítenie kell.</w:t>
      </w:r>
    </w:p>
    <w:p w14:paraId="7E6E1D7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6D8E2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helyi egyedi védelemre vonatkozó kezdeményezés esetén az értesítést az érdekeltnek írásban kézbesíteni kell. Amennyiben az érdekeltek felkutatása aránytalan nehézségekbe ütközne, úgy az értesítésük a helyben szokásos módon is történhet.</w:t>
      </w:r>
    </w:p>
    <w:p w14:paraId="42F3A79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87221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(6) A helyi védettség alá helyezés tényéről az érték használóját az érték tulajdonosa köteles értesíteni.</w:t>
      </w:r>
    </w:p>
    <w:p w14:paraId="6D775CE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34F6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10. §</w:t>
      </w:r>
    </w:p>
    <w:p w14:paraId="65DC612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helyi védettségre vonatkozó ingatlan-nyilvántartási bejegyzésnek tartalmaznia kell, hogy az ingatlan a rendelet alapján helyi védelem alá vont érték.</w:t>
      </w:r>
    </w:p>
    <w:p w14:paraId="528893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8E758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késedelmes bejegyzés, vagy annak esetleges elmaradása a védettség fennállásának tényét nem érinti.</w:t>
      </w:r>
    </w:p>
    <w:p w14:paraId="603F9D7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8823B7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8CEDC4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11. § </w:t>
      </w:r>
    </w:p>
    <w:p w14:paraId="52E55D7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védettség alá helyezett értékekről nyilvántartást kell vezetni, mely a település megbízott főépítészének feladata.</w:t>
      </w:r>
    </w:p>
    <w:p w14:paraId="444092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C4014C7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16A1AEB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42" w:name="_Toc516493230"/>
      <w:bookmarkStart w:id="43" w:name="_Toc492113673"/>
      <w:bookmarkEnd w:id="42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10.A védett értékek megjelölése</w:t>
      </w:r>
      <w:bookmarkEnd w:id="43"/>
    </w:p>
    <w:p w14:paraId="1E97705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12. § </w:t>
      </w:r>
    </w:p>
    <w:p w14:paraId="32BD20E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helyi védettség alatt álló védett építészeti értéket a közterületről jól látható helyen elhelyezett, egységes táblával kell megjelölni.</w:t>
      </w:r>
    </w:p>
    <w:p w14:paraId="1CA333D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C08088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Az egységesen kialakított tábla tartalmazza, hogy az adott védett értéket Ludas Község Önkormányzata védetté nyilvánította, és tartalmazza a védetté nyilvánítás évének megjelölését.</w:t>
      </w:r>
    </w:p>
    <w:p w14:paraId="1B3D26C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406399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(3) A tábla elhelyezését a tulajdonos tűrni köteles.</w:t>
      </w:r>
    </w:p>
    <w:p w14:paraId="4DDB919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B6D623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tábla elkészíttetéséről a jegyző, az elhelyezéséről és eltávolításáról a főépítész gondoskodik.</w:t>
      </w:r>
    </w:p>
    <w:p w14:paraId="2E5DA45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762E5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tábla fenntartása és karbantartása a tulajdonos feladata.</w:t>
      </w:r>
    </w:p>
    <w:p w14:paraId="25DBA04F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5A1CA17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44" w:name="_Toc516493231"/>
      <w:bookmarkStart w:id="45" w:name="_Toc492113675"/>
      <w:bookmarkEnd w:id="44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11.Az egyedi védelemhez kapcsolódó tulajdonosi kötelezettségek</w:t>
      </w:r>
      <w:bookmarkEnd w:id="45"/>
    </w:p>
    <w:p w14:paraId="5AD2DAE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13. § </w:t>
      </w:r>
    </w:p>
    <w:p w14:paraId="662598A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védett érték karbantartása, állapotának megóvása a tulajdonos alapvető kötelezettsége.</w:t>
      </w:r>
    </w:p>
    <w:p w14:paraId="4B5D2CD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8EBBA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tulajdonos kötelezettsége kiterjed a védelem alá helyezett érték minden alkotóelemére és részletére, függetlenül attól, hogy azok a rendeltetésszerű használathoz szükségesek-e vagy sem.</w:t>
      </w:r>
    </w:p>
    <w:p w14:paraId="0EC0E2D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8C9F87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védett értékek megfelelő fenntartását és megőrzését a rendeltetésnek megfelelő használattal kell biztosítani.</w:t>
      </w:r>
    </w:p>
    <w:p w14:paraId="174CC75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788289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Amennyiben a rendeltetéstől eltérő használat a védett érték állagának romlásához vagy megsemmisüléséhez vezetne, úgy e használat a hatályos jogszabályok szerint korlátozható.</w:t>
      </w:r>
    </w:p>
    <w:p w14:paraId="3D8A672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A4EAEA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D4C40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46" w:name="_Toc516493232"/>
      <w:bookmarkStart w:id="47" w:name="_Toc492113676"/>
      <w:bookmarkEnd w:id="46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lastRenderedPageBreak/>
        <w:t>Harmadik rész</w:t>
      </w:r>
      <w:bookmarkEnd w:id="47"/>
    </w:p>
    <w:p w14:paraId="337078FD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48" w:name="_Toc516493233"/>
      <w:bookmarkStart w:id="49" w:name="_Toc492113677"/>
      <w:bookmarkEnd w:id="48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településképi szempontból meghatározó és kiemelt területek</w:t>
      </w:r>
      <w:bookmarkEnd w:id="49"/>
    </w:p>
    <w:p w14:paraId="7CDE5557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50" w:name="_Toc516493234"/>
      <w:bookmarkStart w:id="51" w:name="_Toc492113679"/>
      <w:bookmarkStart w:id="52" w:name="_Toc492105995"/>
      <w:bookmarkStart w:id="53" w:name="_Toc492106188"/>
      <w:bookmarkStart w:id="54" w:name="_Toc492106381"/>
      <w:bookmarkStart w:id="55" w:name="_Toc492113678"/>
      <w:bookmarkEnd w:id="50"/>
      <w:bookmarkEnd w:id="51"/>
      <w:bookmarkEnd w:id="52"/>
      <w:bookmarkEnd w:id="53"/>
      <w:bookmarkEnd w:id="54"/>
      <w:bookmarkEnd w:id="55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III.Fejezet</w:t>
      </w:r>
      <w:proofErr w:type="spellEnd"/>
    </w:p>
    <w:p w14:paraId="787CE17A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56" w:name="_Toc516493235"/>
      <w:bookmarkStart w:id="57" w:name="_Toc492113680"/>
      <w:bookmarkStart w:id="58" w:name="_Toc489545789"/>
      <w:bookmarkEnd w:id="56"/>
      <w:bookmarkEnd w:id="57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Az épített és természeti környezet településképi szempontból meghatározó területei</w:t>
      </w:r>
      <w:bookmarkEnd w:id="58"/>
    </w:p>
    <w:p w14:paraId="69E2F91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37A8CE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14. § </w:t>
      </w:r>
    </w:p>
    <w:p w14:paraId="4F7C071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Az épített környezet településképi szempontból meghatározó területei:</w:t>
      </w:r>
    </w:p>
    <w:p w14:paraId="64296F72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településképi szempontból meghatározó jelentőségű útvonalak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mellettük fekvő, az úthoz csatlakozó telkek sora, melyek felsorolását és térképvázlatát a rendelet 1. melléklete tartalmazza,</w:t>
      </w:r>
    </w:p>
    <w:p w14:paraId="24A5640C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településképi jelentőségű meghatározó területek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melyek felsorolását és térképvázlatát a rendelet 2. melléklete tartalmazza,</w:t>
      </w:r>
    </w:p>
    <w:p w14:paraId="77FBEEF5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a települési zöldterületek és jelentős zöldterületi intézmények,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melyek térképvázlatát a rendelet 3. melléklete tartalmazza,</w:t>
      </w:r>
    </w:p>
    <w:p w14:paraId="170B1B9A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helyi egyedi építészei értékvédelemmel védett épületek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melyek felsorolását és térképvázlatát a rendelet 4. melléklete tartalmazza,</w:t>
      </w:r>
    </w:p>
    <w:p w14:paraId="202E9A52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helyi védettség alatt álló műalkotások és egyedi tájértékek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melyek felsorolását és térképvázlatát a rendelet 5. melléklete tartalmazza,</w:t>
      </w:r>
    </w:p>
    <w:p w14:paraId="36E2F82F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külön jogszabályban megállapított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műemlék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épület,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műemlék épület telke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műemléki környezet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felsorolását és térképvázlatát, leírását a rendelet 1. függeléke tartalmazza,</w:t>
      </w:r>
    </w:p>
    <w:p w14:paraId="3C57E5FC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külön jogszabályban meghatározott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régészeti érdekű területek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felsorolását és térképvázlatát, leírását a rendelet 2. függeléke tartalmazza,</w:t>
      </w:r>
    </w:p>
    <w:p w14:paraId="131ED642" w14:textId="77777777" w:rsidR="007F5114" w:rsidRPr="007F5114" w:rsidRDefault="007F5114" w:rsidP="007F5114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természetvédelemmel érintett területek (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Természeti területek, Nemzeti Ökológiai Hálózatba (azon belül ökológiai folyosóba) tartozó területek és az Ex lege védett mocsárral érintett terület) térképvázlatát a rendelet 3. sz. függeléke tartalmazza.</w:t>
      </w:r>
    </w:p>
    <w:p w14:paraId="210E500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D221E2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Az épített és természeti környezet településkép védelem szempontjából meghatározó területeinek összefoglaló ábrázolását a rendelet 6. melléklete tartalmazza.</w:t>
      </w:r>
    </w:p>
    <w:p w14:paraId="60EA80D3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5CF845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59" w:name="_Toc516493236"/>
      <w:bookmarkStart w:id="60" w:name="_Toc492113681"/>
      <w:bookmarkEnd w:id="59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lastRenderedPageBreak/>
        <w:t>IV.Fejezet</w:t>
      </w:r>
      <w:bookmarkEnd w:id="60"/>
      <w:proofErr w:type="spellEnd"/>
    </w:p>
    <w:p w14:paraId="4CAD2BD5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61" w:name="_Toc516493237"/>
      <w:bookmarkStart w:id="62" w:name="_Toc492113682"/>
      <w:bookmarkEnd w:id="61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Az épített és természeti környezet településképvédelmi szempontból kiemelt területei</w:t>
      </w:r>
      <w:bookmarkEnd w:id="62"/>
    </w:p>
    <w:p w14:paraId="2A77702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315957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15. § </w:t>
      </w:r>
    </w:p>
    <w:p w14:paraId="2E13597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Az épített környezet településképvédelmi szempontból kiemelt területei:</w:t>
      </w:r>
    </w:p>
    <w:p w14:paraId="375BC0E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helyi értékvédelmi terület,</w:t>
      </w:r>
    </w:p>
    <w:p w14:paraId="56056C1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helyi egyedi építészeti értékvédelemmel védett épületek,</w:t>
      </w:r>
    </w:p>
    <w:p w14:paraId="29106AF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műemlékek területe és a műemléki környezet,</w:t>
      </w:r>
    </w:p>
    <w:p w14:paraId="75E4AA4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régészeti érdekű terület és a régészeti lelőhely.</w:t>
      </w:r>
    </w:p>
    <w:p w14:paraId="606514C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DAC59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természeti környezet településképi szempontból kiemelt területei:</w:t>
      </w:r>
    </w:p>
    <w:p w14:paraId="03DA637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természetvédelemmel érintett területek,</w:t>
      </w:r>
    </w:p>
    <w:p w14:paraId="6C273FA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helyi jelentőségű természetvédelmi terület és a védett természeti érték.</w:t>
      </w:r>
    </w:p>
    <w:p w14:paraId="38C2891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122ED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Ludas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természetvédelemmel érintett területeit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(a helyi jelentőségű védett természeti területeket, az országos ökológiai hálózat (azon belül ökológiai folyosó) területeit, és az Ex lege védett mocsárral érintett területet) a rendelet 3. függeléke tartalmazza.</w:t>
      </w:r>
    </w:p>
    <w:p w14:paraId="469CC99F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7EFC3D7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63" w:name="_Toc516493238"/>
      <w:bookmarkStart w:id="64" w:name="_Toc492113683"/>
      <w:bookmarkEnd w:id="63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lastRenderedPageBreak/>
        <w:t>Negyedik rész</w:t>
      </w:r>
      <w:bookmarkEnd w:id="64"/>
    </w:p>
    <w:p w14:paraId="1438B1E0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65" w:name="_Toc516493239"/>
      <w:bookmarkStart w:id="66" w:name="_Toc492113684"/>
      <w:bookmarkEnd w:id="65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településképi követelménye</w:t>
      </w:r>
      <w:bookmarkEnd w:id="66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k</w:t>
      </w:r>
    </w:p>
    <w:p w14:paraId="5E0C9CA4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67" w:name="_Toc516493240"/>
      <w:bookmarkStart w:id="68" w:name="_Toc492113685"/>
      <w:bookmarkEnd w:id="67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V.Fejezet</w:t>
      </w:r>
      <w:bookmarkEnd w:id="68"/>
      <w:proofErr w:type="spellEnd"/>
    </w:p>
    <w:p w14:paraId="24E2173F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69" w:name="_Toc516493241"/>
      <w:bookmarkStart w:id="70" w:name="_Toc492113686"/>
      <w:bookmarkEnd w:id="69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Általános építészeti követelmények</w:t>
      </w:r>
      <w:bookmarkEnd w:id="70"/>
    </w:p>
    <w:p w14:paraId="10A2934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7F9820E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71" w:name="_Toc516493242"/>
      <w:bookmarkStart w:id="72" w:name="_Toc492113692"/>
      <w:bookmarkStart w:id="73" w:name="_Toc492106004"/>
      <w:bookmarkStart w:id="74" w:name="_Toc492106197"/>
      <w:bookmarkStart w:id="75" w:name="_Toc492106390"/>
      <w:bookmarkStart w:id="76" w:name="_Toc492113687"/>
      <w:bookmarkStart w:id="77" w:name="_Toc492106005"/>
      <w:bookmarkStart w:id="78" w:name="_Toc492106198"/>
      <w:bookmarkStart w:id="79" w:name="_Toc492106391"/>
      <w:bookmarkStart w:id="80" w:name="_Toc492113688"/>
      <w:bookmarkStart w:id="81" w:name="_Toc492106006"/>
      <w:bookmarkStart w:id="82" w:name="_Toc492106199"/>
      <w:bookmarkStart w:id="83" w:name="_Toc492106392"/>
      <w:bookmarkStart w:id="84" w:name="_Toc492113689"/>
      <w:bookmarkStart w:id="85" w:name="_Toc492106007"/>
      <w:bookmarkStart w:id="86" w:name="_Toc492106200"/>
      <w:bookmarkStart w:id="87" w:name="_Toc492106393"/>
      <w:bookmarkStart w:id="88" w:name="_Toc492113690"/>
      <w:bookmarkStart w:id="89" w:name="_Toc492106008"/>
      <w:bookmarkStart w:id="90" w:name="_Toc492106201"/>
      <w:bookmarkStart w:id="91" w:name="_Toc492106394"/>
      <w:bookmarkStart w:id="92" w:name="_Toc492113691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12.Az illeszkedésre vonatkozó rendelkezések</w:t>
      </w:r>
    </w:p>
    <w:p w14:paraId="49FF3CC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16. § </w:t>
      </w:r>
    </w:p>
    <w:p w14:paraId="5FCCB65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    Az illeszkedés szabályait kell alkalmazni minden a rendeletben nem szabályozott esetben.</w:t>
      </w:r>
    </w:p>
    <w:p w14:paraId="4B7C7CC7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    Illeszkedőnek tekinthető az épület, amennyiben</w:t>
      </w:r>
    </w:p>
    <w:p w14:paraId="01CBAF3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környezetéhez igazodik,</w:t>
      </w:r>
    </w:p>
    <w:p w14:paraId="7E0DB16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település építészeti karakterét megőrzi,</w:t>
      </w:r>
    </w:p>
    <w:p w14:paraId="6E5C009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meglévő formakultúrát megtartja,</w:t>
      </w:r>
    </w:p>
    <w:p w14:paraId="5A8F333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léptékhelyes épülettömeget eredményez, és</w:t>
      </w:r>
    </w:p>
    <w:p w14:paraId="42AC8BC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 környezetét figyelembe vevő építési anyagot és színezést alkalmaz.</w:t>
      </w:r>
    </w:p>
    <w:p w14:paraId="707B90CF" w14:textId="7AA814A1" w:rsid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2C5016" w14:textId="77777777" w:rsidR="00540150" w:rsidRPr="007F5114" w:rsidRDefault="00540150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F6F3987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FED245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93" w:name="_Toc516493243"/>
      <w:bookmarkStart w:id="94" w:name="_Toc492113694"/>
      <w:bookmarkEnd w:id="93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>13.Általános követelmények</w:t>
      </w:r>
      <w:bookmarkEnd w:id="94"/>
    </w:p>
    <w:p w14:paraId="62D5A64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17. § </w:t>
      </w:r>
    </w:p>
    <w:p w14:paraId="39593D3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településképi illeszkedés érdekében új épület építése, vagy meglévő épület átalakítása, bővítése esetén a kialakult településszerkezet, a településre jellemző építészeti karaktert sértő építészeti megoldás nem alkalmazható.</w:t>
      </w:r>
    </w:p>
    <w:p w14:paraId="2F8E937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BC1B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településképi szempontból meghatározó és a településképvédelmi szempontból kiemelt területen lévő építményeket fenntartani, bővíteni, átalakítani, illetve új építményeket építeni egymással összehangoltan, a jellegzetes településkép, valamint az épített és természetes környezet megjelenését biztosító módon kell. E tekintetben az épületek fő tömeg- és tetőformája, külső homlokzata, az alkalmazott anyag, azok színe, felületképzése meghatározó jelentőségű.</w:t>
      </w:r>
    </w:p>
    <w:p w14:paraId="4A70B92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7C1F5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település közigazgatási területén a használaton kívüli, romos, felhagyott épület felújítását, bontását az Önkormányzat kötelezési eljárás keretében elrendelheti</w:t>
      </w:r>
    </w:p>
    <w:p w14:paraId="71CBA82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településkép védelmében,</w:t>
      </w:r>
    </w:p>
    <w:p w14:paraId="2CFE753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közbiztonság védelmében,</w:t>
      </w:r>
    </w:p>
    <w:p w14:paraId="38E3E73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az életet, egészséget, vagyonbiztonságot veszélyeztető állapotok elhárításának érdekében,</w:t>
      </w:r>
    </w:p>
    <w:p w14:paraId="1A293AB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az épület hatásterületéhez tartozók védelme érdekében, vagy</w:t>
      </w:r>
    </w:p>
    <w:p w14:paraId="3ABD3D6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az egyes területek leromlásának megakadályozása céljából.</w:t>
      </w:r>
    </w:p>
    <w:p w14:paraId="08E8FBC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D108C1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Építmények elhelyezésénél a lehető legnagyobb összefüggő zöldfelület kialakítására kell törekedni, a zöldfelületek kialakításánál a táji – és termőhelyi adottságoknak megfelelő növényfajok telepíthetők. A telepítésre javasolt és telepítésre nem javasolt növényfajták felsorolását a 4. függelék tartalmazza.</w:t>
      </w:r>
    </w:p>
    <w:p w14:paraId="2EDC078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A1AB6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Lakó-, iroda-, tároló- és szállítókonténert csak felvonulási épületként, valamint az ipari gazdasági területeken szabad elhelyezni.</w:t>
      </w:r>
    </w:p>
    <w:p w14:paraId="7DD11232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8B40106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95" w:name="_Toc516493244"/>
      <w:bookmarkStart w:id="96" w:name="_Toc492113695"/>
      <w:bookmarkEnd w:id="95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14.Építmények anyaghasználatára vonatkozó általános építészeti követelmények</w:t>
      </w:r>
      <w:bookmarkEnd w:id="96"/>
    </w:p>
    <w:p w14:paraId="0C981C93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18. § </w:t>
      </w:r>
    </w:p>
    <w:p w14:paraId="428CDB4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Homlokzati felületképzés esetében nem alkalmazható harsány, földszínektől, a pasztell földszínektől eltérő színű homlokzatfestés,</w:t>
      </w:r>
    </w:p>
    <w:p w14:paraId="30C48B7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F26D37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Tetőfedés esetében nem alkalmazható</w:t>
      </w:r>
    </w:p>
    <w:p w14:paraId="0F8BF69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harsány, a természetes fedési módoktól eltérő színű fémlemezfedés a gazdasági területek kivételével,</w:t>
      </w:r>
    </w:p>
    <w:p w14:paraId="077EED4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főépületeken, illetve utcai homlokzaton műanyag hullámlemez,</w:t>
      </w:r>
    </w:p>
    <w:p w14:paraId="2B614CA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felületkezelés nélküli, fénylő, káprázatot okozó fém tető.</w:t>
      </w:r>
    </w:p>
    <w:p w14:paraId="4EC7762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50D29F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közterület határán épülő kerítések esetén</w:t>
      </w:r>
    </w:p>
    <w:p w14:paraId="751084A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teljesen zárt, tömör fémlemez kerítés, színtől függetlenül, a közterületek felőli oldalon nem alkalmazható,</w:t>
      </w:r>
    </w:p>
    <w:p w14:paraId="15BD1DC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Teljesen zárt, típus betonkerítés a gazdasági területek kivételével a közterületek felőli oldalon nem alkalmazható.</w:t>
      </w:r>
    </w:p>
    <w:p w14:paraId="132B6C5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E7859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Új építmények építése, meglévő épületek héjazatának felújítása, cseréje során nem megengedett a hullámpala, trapézlemez valamint a bitumenes hullámlemez alkalmazása.</w:t>
      </w:r>
    </w:p>
    <w:p w14:paraId="63FDD39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AB35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függőleges homlokzatfelületeken az ipari, gazdasági területeken lévő építmények és a felvonulási építmények kivételével nem alkalmazható a homlokzat felület 15 %-át meghaladó mértékben:</w:t>
      </w:r>
    </w:p>
    <w:p w14:paraId="123DB88D" w14:textId="77777777" w:rsidR="007F5114" w:rsidRPr="007F5114" w:rsidRDefault="007F5114" w:rsidP="007F511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nád,</w:t>
      </w:r>
    </w:p>
    <w:p w14:paraId="64DDB038" w14:textId="77777777" w:rsidR="007F5114" w:rsidRPr="007F5114" w:rsidRDefault="007F5114" w:rsidP="007F5114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kezeletlen farost-, pozdorja-, faháncslemez, deszka,</w:t>
      </w:r>
    </w:p>
    <w:p w14:paraId="27BE3A9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kezeletlen fém,</w:t>
      </w:r>
    </w:p>
    <w:p w14:paraId="47DBBD4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műanyag lemez,</w:t>
      </w:r>
    </w:p>
    <w:p w14:paraId="53F92CA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szürke műpala (Eternit),</w:t>
      </w:r>
    </w:p>
    <w:p w14:paraId="1931DC2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hagyományos bitumenes lemez.</w:t>
      </w:r>
    </w:p>
    <w:p w14:paraId="28D89353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989CF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19. § </w:t>
      </w:r>
    </w:p>
    <w:p w14:paraId="54CB54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fényszennyezés megakadályozása céljából nem alkalmazható a hideg fehér fényű világítás, amely 500 nanométernél rövidebb hullámhosszúságú fényt tartalmaz, kizárólag 3000K alatti érték alkalmazható a kültéri világítás színhőmérsékletére.</w:t>
      </w:r>
    </w:p>
    <w:p w14:paraId="1774998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317A6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Közterületen a fényt a szükséges helyre kell irányítani, a fény nem irányítható a gyalogosok, járművezetők szemébe, az épületek ablakai felé vagy az égbolt irányába. A közterületet egyenletesen és alacsony fényintenzitással kell megvilágítani.</w:t>
      </w:r>
    </w:p>
    <w:p w14:paraId="5832608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AE902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97" w:name="_Toc516493245"/>
      <w:bookmarkStart w:id="98" w:name="_Toc492113696"/>
      <w:bookmarkEnd w:id="97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VI.Fejezet</w:t>
      </w:r>
      <w:bookmarkEnd w:id="98"/>
      <w:proofErr w:type="spellEnd"/>
    </w:p>
    <w:p w14:paraId="06DC47D0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99" w:name="_Toc516493246"/>
      <w:bookmarkStart w:id="100" w:name="_Toc492113697"/>
      <w:bookmarkEnd w:id="99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településképi szempontból meghatározó területekre vonatkozó területi és egyedi építészeti követelmények</w:t>
      </w:r>
      <w:bookmarkEnd w:id="100"/>
    </w:p>
    <w:p w14:paraId="4BBBB9C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BD2B825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01" w:name="_Toc516493247"/>
      <w:bookmarkStart w:id="102" w:name="_Toc492113700"/>
      <w:bookmarkStart w:id="103" w:name="_Toc492106015"/>
      <w:bookmarkStart w:id="104" w:name="_Toc492106208"/>
      <w:bookmarkStart w:id="105" w:name="_Toc492106401"/>
      <w:bookmarkStart w:id="106" w:name="_Toc492113698"/>
      <w:bookmarkEnd w:id="101"/>
      <w:bookmarkEnd w:id="102"/>
      <w:bookmarkEnd w:id="103"/>
      <w:bookmarkEnd w:id="104"/>
      <w:bookmarkEnd w:id="105"/>
      <w:bookmarkEnd w:id="106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15.Általános területi építészeti követelmények</w:t>
      </w:r>
    </w:p>
    <w:p w14:paraId="5DEF4DC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 xml:space="preserve">20. § </w:t>
      </w:r>
    </w:p>
    <w:p w14:paraId="4087287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27B239" w14:textId="77777777" w:rsidR="007F5114" w:rsidRPr="007F5114" w:rsidRDefault="007F5114" w:rsidP="007F5114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általános településkép, a településképi jelentőségű meghatározó terület, valamint az országos és helyi védelem alatt álló épületek és környezetük védelme érdekében</w:t>
      </w:r>
    </w:p>
    <w:p w14:paraId="39ED0482" w14:textId="77777777" w:rsidR="007F5114" w:rsidRPr="007F5114" w:rsidRDefault="007F5114" w:rsidP="007F511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meg kell őrizni a település jellegzetes szerkezetét, telekrendszerét, utcavonal vezetését. Új telek kialakítása, vagy telekalakítás csak ezzel összhangban engedélyezhető;</w:t>
      </w:r>
    </w:p>
    <w:p w14:paraId="54D2B3DC" w14:textId="77777777" w:rsidR="007F5114" w:rsidRPr="007F5114" w:rsidRDefault="007F5114" w:rsidP="007F511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területen lévő építményeket, illetve új építményeket egymással összehangoltan kell megépíteni;</w:t>
      </w:r>
    </w:p>
    <w:p w14:paraId="324AE773" w14:textId="77777777" w:rsidR="007F5114" w:rsidRPr="007F5114" w:rsidRDefault="007F5114" w:rsidP="007F5114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a főépülettel egybe épített melléképület nem lehet magasabb a főépületnél.</w:t>
      </w:r>
    </w:p>
    <w:p w14:paraId="7E9DE92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06C78E" w14:textId="77777777" w:rsidR="007F5114" w:rsidRPr="007F5114" w:rsidRDefault="007F5114" w:rsidP="007F5114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területen az új épületek tömegarányait, fő méreteit, és a tetőformáját (kontyolt vagy oromfalas kialakítás) a környezetében lévő hagyományos épületekhez való harmonikus illeszkedését, ezen épületek homlokzatszélességét, gerinc- és párkánymagasságát, tetőformáját, anyaghasználatát figyelembe véve kell meghatározni.</w:t>
      </w:r>
    </w:p>
    <w:p w14:paraId="1E22373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AD7F18" w14:textId="77777777" w:rsidR="007F5114" w:rsidRPr="007F5114" w:rsidRDefault="007F5114" w:rsidP="007F5114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illeszkedés érdekében</w:t>
      </w:r>
    </w:p>
    <w:p w14:paraId="17F17916" w14:textId="77777777" w:rsidR="007F5114" w:rsidRPr="007F5114" w:rsidRDefault="007F5114" w:rsidP="007F511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az épület szélessége az utcai oldalon meghaladja a 10 métert, a tetőt az utca felé a hagyományoknak megfelelően kontyolni kell alkalmazni;</w:t>
      </w:r>
    </w:p>
    <w:p w14:paraId="25BF11C4" w14:textId="77777777" w:rsidR="007F5114" w:rsidRPr="007F5114" w:rsidRDefault="007F5114" w:rsidP="007F511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utca felőli oromfalba erkély nem építhető;</w:t>
      </w:r>
    </w:p>
    <w:p w14:paraId="2E195EB3" w14:textId="77777777" w:rsidR="007F5114" w:rsidRPr="007F5114" w:rsidRDefault="007F5114" w:rsidP="007F511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terepszint alá süllyesztett garázs utca felől nem létesíthető, (ez nem zárja ki az alagsor építését amennyiben terepadottságok ezt lehetővé teszik);</w:t>
      </w:r>
    </w:p>
    <w:p w14:paraId="1E52D258" w14:textId="77777777" w:rsidR="007F5114" w:rsidRPr="007F5114" w:rsidRDefault="007F5114" w:rsidP="007F5114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főépületen lapos tető nem építhető.</w:t>
      </w:r>
    </w:p>
    <w:p w14:paraId="6A5C413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03F1DF1" w14:textId="77777777" w:rsidR="007F5114" w:rsidRPr="007F5114" w:rsidRDefault="007F5114" w:rsidP="007F5114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előkertek mélységét a környezetben kialakult beépítésnek megfelelően kell meghatározni.</w:t>
      </w:r>
    </w:p>
    <w:p w14:paraId="406C988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23E46F" w14:textId="77777777" w:rsidR="007F5114" w:rsidRPr="007F5114" w:rsidRDefault="007F5114" w:rsidP="007F5114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Kialakult telektömbben az építési vonal:</w:t>
      </w:r>
    </w:p>
    <w:p w14:paraId="78FF400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foghíj és saroktelek esetében illeszkedjék a csatlakozó szomszédos telek beépítésének utcai (közterület) beépítési vonalaihoz,</w:t>
      </w:r>
    </w:p>
    <w:p w14:paraId="734928B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b) ha a közbenső telek egyik csatlakozó szomszédos telke beépítetlen, illeszkedjék legalább két szomszédos beépített telek, illetve az érintett utcaszakasz beépítésének utcai (közterületi) építési vonalaihoz.</w:t>
      </w:r>
    </w:p>
    <w:p w14:paraId="58AC916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F5420C5" w14:textId="77777777" w:rsidR="007F5114" w:rsidRPr="007F5114" w:rsidRDefault="007F5114" w:rsidP="007F5114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területen meg kell tartani a hagyományos</w:t>
      </w:r>
    </w:p>
    <w:p w14:paraId="097A106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kerítés- és kapuformákat,</w:t>
      </w:r>
    </w:p>
    <w:p w14:paraId="2AD48D3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építményfajtákat, melléképületeket és azok elhelyezési módját</w:t>
      </w:r>
    </w:p>
    <w:p w14:paraId="373B827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növényzetet.</w:t>
      </w:r>
    </w:p>
    <w:p w14:paraId="01086A7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AE843C6" w14:textId="77777777" w:rsidR="007F5114" w:rsidRPr="007F5114" w:rsidRDefault="007F5114" w:rsidP="007F5114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felszínformákat, terepfelszínt az ingatlan építése és használata során lehetőség szerint egyaránt meg kell őrizni.</w:t>
      </w:r>
    </w:p>
    <w:p w14:paraId="7B7CCAC9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7C6DB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21. § </w:t>
      </w:r>
    </w:p>
    <w:p w14:paraId="298ADB1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Főépületek esetében oldalhatáron álló beépítési módnál</w:t>
      </w:r>
    </w:p>
    <w:p w14:paraId="4F036C0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utcaszakaszonként egységes melléképület elhelyezést kell megvalósítani a kialakult állapotokhoz illeszkedően;</w:t>
      </w:r>
    </w:p>
    <w:p w14:paraId="51531EC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sajátos, egyedi telepítésű épület-elhelyezésnél a történetileg kialakult, egyedi jelleg megőrzését biztosító épület-elhelyezést kell alkalmazni.</w:t>
      </w:r>
    </w:p>
    <w:p w14:paraId="7CCFBB62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4A6A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22. § </w:t>
      </w:r>
    </w:p>
    <w:p w14:paraId="728AE8E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Melléképület</w:t>
      </w:r>
    </w:p>
    <w:p w14:paraId="5616C12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oldalhatáron álló beépítés esetében a melléképületeket is oldalhatáron kell elhelyezni,</w:t>
      </w:r>
    </w:p>
    <w:p w14:paraId="41FC2B1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esetében a kialakult állapot szerint, az illeszkedés szabályaira figyelemmel, a szabályozott beépítési módtól eltérő, más beépítési mód is alkalmazható.</w:t>
      </w:r>
    </w:p>
    <w:p w14:paraId="020CEC5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c) kismélységű telkek oldalkert felőli építési helyén belül csak a főépülettel egybeépítve, az illeszkedési szabályok megtartása mellett engedélyezhető.</w:t>
      </w:r>
    </w:p>
    <w:p w14:paraId="44D486A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főépülettel egybeépített melléképület nem lehet magasabb a főépületnél.</w:t>
      </w:r>
    </w:p>
    <w:p w14:paraId="283F5AF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9278F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23. § </w:t>
      </w:r>
    </w:p>
    <w:p w14:paraId="0B37B2DD" w14:textId="77777777" w:rsidR="007F5114" w:rsidRPr="007F5114" w:rsidRDefault="007F5114" w:rsidP="007F51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kerítés</w:t>
      </w:r>
    </w:p>
    <w:p w14:paraId="72D589E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építése során áttört kerítést kell létesíteni, kivéve</w:t>
      </w:r>
    </w:p>
    <w:p w14:paraId="0519011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forgalmi terhelés mérséklése,</w:t>
      </w:r>
    </w:p>
    <w:p w14:paraId="2B4ADD64" w14:textId="77777777" w:rsidR="007F5114" w:rsidRPr="007F5114" w:rsidRDefault="007F5114" w:rsidP="007F51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 ab) történeti hagyományok megtartása, (tömör természetes kő anyagú kerítés 1,8 méter magasságig)</w:t>
      </w:r>
    </w:p>
    <w:p w14:paraId="721C149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ac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utcaképi illeszkedés biztosítása, vagy</w:t>
      </w:r>
    </w:p>
    <w:p w14:paraId="3A4F388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 ad) építészeti koncepció érvényesítése céljából,</w:t>
      </w:r>
    </w:p>
    <w:p w14:paraId="0C387221" w14:textId="77777777" w:rsidR="007F5114" w:rsidRPr="007F5114" w:rsidRDefault="007F5114" w:rsidP="007F51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ae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vagy az ideiglenes jelleggel legfeljebb egy évre, vagy az építkezés idejére épülő kerítés esetében</w:t>
      </w:r>
    </w:p>
    <w:p w14:paraId="6C7F22B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magassága legfeljebb 2,0 méter lehet,</w:t>
      </w:r>
    </w:p>
    <w:p w14:paraId="6463D8A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tömör lábazat magassága legfeljebb 80 cm lehet,</w:t>
      </w:r>
    </w:p>
    <w:p w14:paraId="657BDA4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kapuépítmény legmagasabb pontja legfeljebb 3,0 méter lehet.</w:t>
      </w:r>
    </w:p>
    <w:p w14:paraId="5B71E4E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építése és fenntartása során kötelező</w:t>
      </w:r>
    </w:p>
    <w:p w14:paraId="3B676F9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az időtálló, minőségi anyaghasználat,</w:t>
      </w:r>
    </w:p>
    <w:p w14:paraId="0A30255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 eb) az élénk színek kerülése, a harmonikus, telítetlen földszínek, vagy a fehér szín alkalmazása,</w:t>
      </w:r>
    </w:p>
    <w:p w14:paraId="7414F9E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ec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természetes anyagok használata,</w:t>
      </w:r>
    </w:p>
    <w:p w14:paraId="63C5074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ee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balesetmentes kialakítás,</w:t>
      </w:r>
    </w:p>
    <w:p w14:paraId="18B6589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ef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műszaki állapotának folyamatos karbantartása.</w:t>
      </w:r>
    </w:p>
    <w:p w14:paraId="26723CA1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78CABCE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07" w:name="_Toc516493248"/>
      <w:bookmarkStart w:id="108" w:name="_Toc499192651"/>
      <w:bookmarkStart w:id="109" w:name="_Toc498240000"/>
      <w:bookmarkEnd w:id="107"/>
      <w:bookmarkEnd w:id="108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16.Egyedi építészeti követelmények</w:t>
      </w:r>
      <w:bookmarkEnd w:id="109"/>
    </w:p>
    <w:p w14:paraId="3AA7C3F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24. § </w:t>
      </w:r>
    </w:p>
    <w:p w14:paraId="5115DB8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Meghatározó jelentőségű az épületek</w:t>
      </w:r>
    </w:p>
    <w:p w14:paraId="4E93D37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fő tömeg- és tetőformája,</w:t>
      </w:r>
    </w:p>
    <w:p w14:paraId="182434A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külső homlokzata,</w:t>
      </w:r>
    </w:p>
    <w:p w14:paraId="4004BBE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az alkalmazott anyag</w:t>
      </w:r>
    </w:p>
    <w:p w14:paraId="10A8EFC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színe,</w:t>
      </w:r>
    </w:p>
    <w:p w14:paraId="3C033F8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felületképzése.</w:t>
      </w:r>
    </w:p>
    <w:p w14:paraId="63A89AD2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484B6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25. § </w:t>
      </w:r>
    </w:p>
    <w:p w14:paraId="2E814B1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    Az épület tömegformálásának</w:t>
      </w:r>
    </w:p>
    <w:p w14:paraId="312B872E" w14:textId="77777777" w:rsidR="007F5114" w:rsidRPr="007F5114" w:rsidRDefault="007F5114" w:rsidP="007F511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illeszkedőnek,</w:t>
      </w:r>
    </w:p>
    <w:p w14:paraId="6DEDBBE9" w14:textId="77777777" w:rsidR="007F5114" w:rsidRPr="007F5114" w:rsidRDefault="007F5114" w:rsidP="007F511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építészeti minőséget tükrözőnek,</w:t>
      </w:r>
    </w:p>
    <w:p w14:paraId="544ECF6E" w14:textId="77777777" w:rsidR="007F5114" w:rsidRPr="007F5114" w:rsidRDefault="007F5114" w:rsidP="007F511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arányosnak,</w:t>
      </w:r>
    </w:p>
    <w:p w14:paraId="6E789D7A" w14:textId="77777777" w:rsidR="007F5114" w:rsidRPr="007F5114" w:rsidRDefault="007F5114" w:rsidP="007F5114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funkciójával összhangot mutatónak</w:t>
      </w:r>
    </w:p>
    <w:p w14:paraId="243E4E7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kell lennie.</w:t>
      </w:r>
    </w:p>
    <w:p w14:paraId="055478C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    Magastető építése esetében a magastető</w:t>
      </w:r>
    </w:p>
    <w:p w14:paraId="14AB475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építése egységes, teljes épületegyüttest magába foglaló módon történhet,</w:t>
      </w:r>
    </w:p>
    <w:p w14:paraId="09DB7EB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b) hajlásszöge a 45°-ot nem haladhatja meg,</w:t>
      </w:r>
    </w:p>
    <w:p w14:paraId="4497E9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építése esetén nem építhető alacsony hajlásszögű, 30° alatti tetőszerkezet,</w:t>
      </w:r>
    </w:p>
    <w:p w14:paraId="12E0CDA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építése esetén a tetőtérben több önálló hasznos szint nem alakítható ki.</w:t>
      </w:r>
    </w:p>
    <w:p w14:paraId="553D9DD0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DC05D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26. § </w:t>
      </w:r>
    </w:p>
    <w:p w14:paraId="0ED9A5D6" w14:textId="77777777" w:rsidR="007F5114" w:rsidRPr="007F5114" w:rsidRDefault="007F5114" w:rsidP="007F5114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külső homlokzat kialakításnak</w:t>
      </w:r>
    </w:p>
    <w:p w14:paraId="4EBBBF3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homlokzattagolást alkalmazandó épület esetében a homlokzattagolást arányosan </w:t>
      </w:r>
      <w:proofErr w:type="spellStart"/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alkalmazónak,és</w:t>
      </w:r>
      <w:proofErr w:type="spellEnd"/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tagozatokat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visszafogottan használónak,</w:t>
      </w:r>
    </w:p>
    <w:p w14:paraId="13A3448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díszítésében egyszerűségre törekvőnek,</w:t>
      </w:r>
    </w:p>
    <w:p w14:paraId="798799B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pasztell földszíneket alkalmazónak vagy fehér színűnek,</w:t>
      </w:r>
    </w:p>
    <w:p w14:paraId="6221230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nyílásrendszerében rendezettnek, és</w:t>
      </w:r>
    </w:p>
    <w:p w14:paraId="2C498EB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lehetőleg természetes anyagokat vagy megjelenésében azt mutatónak</w:t>
      </w:r>
    </w:p>
    <w:p w14:paraId="1CF423A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kell lennie.</w:t>
      </w:r>
    </w:p>
    <w:p w14:paraId="5D07663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FEA76C5" w14:textId="77777777" w:rsidR="007F5114" w:rsidRPr="007F5114" w:rsidRDefault="007F5114" w:rsidP="007F5114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homlokzatok kialakítása során</w:t>
      </w:r>
    </w:p>
    <w:p w14:paraId="60DB556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az új lakó- és közösségi épületek földszinti, illetőleg bejárati padlómagasságát a közterület tervezett, vagy már kiépített magasságának figyelembevételével úgy kell kialakítani, hogy az építmény megközelítése biztonságos, a külső képe pedig településképi szempontból elfogadható legyen,</w:t>
      </w:r>
    </w:p>
    <w:p w14:paraId="5967672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az üzletportálokat, cégtáblákat, feliratokat, előtetőket, nyílászáró-rácsokat és az egyéb díszítéseket, berendezéseket az egész épület tömegformájához, homlokzati jellegéhez és részletmegoldásaihoz illeszkedő anyagokból, formai megoldásokkal és színezéssel kell kialakítani,</w:t>
      </w:r>
    </w:p>
    <w:p w14:paraId="6EECC86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tilos a homlokzatok építészeti egységét részleges átalakítással vagy átfestéssel, oda nem illő burkolatokkal megbontani.</w:t>
      </w:r>
    </w:p>
    <w:p w14:paraId="0CD1596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5FCEF6" w14:textId="77777777" w:rsidR="007F5114" w:rsidRPr="007F5114" w:rsidRDefault="007F5114" w:rsidP="007F5114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homlokzatok rekonstrukciója során feleslegessé vált közműveket környezetbarát módon kell felhagyni, és a terület helyreállítását el kell végezni.</w:t>
      </w:r>
    </w:p>
    <w:p w14:paraId="34938796" w14:textId="77777777" w:rsidR="007F5114" w:rsidRPr="007F5114" w:rsidRDefault="007F5114" w:rsidP="007F5114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területen végzett épületrekonstrukció esetében az energetikai korszerűsítés során hőszigetelés legalább egy teljes homlokzati felületen alkalmazható, tilos a mozaikszerű homlokzati hőszigetelés.</w:t>
      </w:r>
    </w:p>
    <w:p w14:paraId="1AC565A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1D886B1" w14:textId="77777777" w:rsidR="007F5114" w:rsidRPr="007F5114" w:rsidRDefault="007F5114" w:rsidP="007F5114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Szabadlépcső legfeljebb 1,50 m szintkülönbségig alkalmazható, kivéve az épületek hátsó homlokzatán lévő padfeljárókat.</w:t>
      </w:r>
    </w:p>
    <w:p w14:paraId="0AB3E66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29BD14B" w14:textId="77777777" w:rsidR="007F5114" w:rsidRPr="007F5114" w:rsidRDefault="007F5114" w:rsidP="007F5114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Építmény homlokzatán égéstermék kivezető kémény nem helyezhető el.</w:t>
      </w:r>
    </w:p>
    <w:p w14:paraId="1EB9011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A6B96D6" w14:textId="77777777" w:rsidR="007F5114" w:rsidRPr="007F5114" w:rsidRDefault="007F5114" w:rsidP="007F5114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műszaki berendezések homlokzaton történő elhelyezésének módjai:</w:t>
      </w:r>
    </w:p>
    <w:p w14:paraId="4C867485" w14:textId="77777777" w:rsidR="007F5114" w:rsidRPr="007F5114" w:rsidRDefault="007F5114" w:rsidP="007F511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Antenna a településképi jelentőségű meghatározó területek útvonalai felőli homlokzatra nem rögzíthető.</w:t>
      </w:r>
    </w:p>
    <w:p w14:paraId="5D30F7EB" w14:textId="77777777" w:rsidR="007F5114" w:rsidRPr="007F5114" w:rsidRDefault="007F5114" w:rsidP="007F511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Szellőzőt és klímaberendezést utcafronti homlokzatra tilos elhelyezni.</w:t>
      </w:r>
    </w:p>
    <w:p w14:paraId="3AA3D7E6" w14:textId="77777777" w:rsidR="007F5114" w:rsidRPr="007F5114" w:rsidRDefault="007F5114" w:rsidP="007F5114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Kültéri homlokzaton megjelenő épületgépészeti berendezés (utólagosan felszerelt, vagy épülettel egyidejűleg tervezett készülék) az épület homlokzatának megjelenését károsan nem befolyásolhatja.</w:t>
      </w:r>
    </w:p>
    <w:p w14:paraId="3A9E711D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66483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27. §</w:t>
      </w:r>
    </w:p>
    <w:p w14:paraId="4DED4849" w14:textId="77777777" w:rsidR="007F5114" w:rsidRPr="007F5114" w:rsidRDefault="007F5114" w:rsidP="007F511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épületen alkalmazott anyaghasználatnak</w:t>
      </w:r>
    </w:p>
    <w:p w14:paraId="22FAFE59" w14:textId="77777777" w:rsidR="007F5114" w:rsidRPr="007F5114" w:rsidRDefault="007F5114" w:rsidP="007F511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illeszkedőnek,</w:t>
      </w:r>
    </w:p>
    <w:p w14:paraId="11FC7068" w14:textId="77777777" w:rsidR="007F5114" w:rsidRPr="007F5114" w:rsidRDefault="007F5114" w:rsidP="007F511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időtállónak,</w:t>
      </w:r>
    </w:p>
    <w:p w14:paraId="1C70F19E" w14:textId="77777777" w:rsidR="007F5114" w:rsidRPr="007F5114" w:rsidRDefault="007F5114" w:rsidP="007F511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minőséget képviselőnek,</w:t>
      </w:r>
    </w:p>
    <w:p w14:paraId="33F1F7D7" w14:textId="77777777" w:rsidR="007F5114" w:rsidRPr="007F5114" w:rsidRDefault="007F5114" w:rsidP="007F511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természetesnek, vagy ahhoz hasonló megjelenésűnek,</w:t>
      </w:r>
    </w:p>
    <w:p w14:paraId="64BDCAD8" w14:textId="77777777" w:rsidR="007F5114" w:rsidRPr="007F5114" w:rsidRDefault="007F5114" w:rsidP="007F511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környezetétől nem elütő színűnek, és</w:t>
      </w:r>
    </w:p>
    <w:p w14:paraId="601BB535" w14:textId="77777777" w:rsidR="007F5114" w:rsidRPr="007F5114" w:rsidRDefault="007F5114" w:rsidP="007F5114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árnyalatában pasztell földszínűnek vagy fehérnek</w:t>
      </w:r>
    </w:p>
    <w:p w14:paraId="22038BF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kell lennie.</w:t>
      </w:r>
    </w:p>
    <w:p w14:paraId="7D1C86A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A666FF0" w14:textId="77777777" w:rsidR="007F5114" w:rsidRPr="007F5114" w:rsidRDefault="007F5114" w:rsidP="007F5114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tetőfedés anyaghasználata során nem alkalmazható 18. § (2) bekezdésében foglalt általános előírásban tiltott anyaghasználaton túlmenően</w:t>
      </w:r>
    </w:p>
    <w:p w14:paraId="56E117BD" w14:textId="77777777" w:rsidR="007F5114" w:rsidRPr="007F5114" w:rsidRDefault="007F5114" w:rsidP="007F511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bitumenes zsindely és hasonló műszaki tulajdonságú építőanyag,</w:t>
      </w:r>
    </w:p>
    <w:p w14:paraId="1458876D" w14:textId="77777777" w:rsidR="007F5114" w:rsidRPr="007F5114" w:rsidRDefault="007F5114" w:rsidP="007F511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hullámpala és hasonló műszaki tulajdonságú építőanyag,</w:t>
      </w:r>
    </w:p>
    <w:p w14:paraId="23502B4E" w14:textId="77777777" w:rsidR="007F5114" w:rsidRPr="007F5114" w:rsidRDefault="007F5114" w:rsidP="007F511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cserepeslemez fedés,</w:t>
      </w:r>
    </w:p>
    <w:p w14:paraId="559A067B" w14:textId="77777777" w:rsidR="007F5114" w:rsidRPr="007F5114" w:rsidRDefault="007F5114" w:rsidP="007F511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bitumenes hullámlemez alkalmazása,</w:t>
      </w:r>
    </w:p>
    <w:p w14:paraId="10F790E7" w14:textId="77777777" w:rsidR="007F5114" w:rsidRPr="007F5114" w:rsidRDefault="007F5114" w:rsidP="007F5114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fém trapézlemez</w:t>
      </w:r>
    </w:p>
    <w:p w14:paraId="047E96D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sem.</w:t>
      </w:r>
    </w:p>
    <w:p w14:paraId="076D239A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0FB839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28. § </w:t>
      </w:r>
    </w:p>
    <w:p w14:paraId="4BF41DF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(1)A telken belüli zöldfelület kialakítása során bármely</w:t>
      </w:r>
    </w:p>
    <w:p w14:paraId="6F2F162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fás szárú, elsősorban nagy lombkoronát növesztő,</w:t>
      </w:r>
    </w:p>
    <w:p w14:paraId="7C70BD2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az épületek, vagy tartózkodási helyek árnyékolására alkalmas,</w:t>
      </w:r>
    </w:p>
    <w:p w14:paraId="0C15D1B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művi értékekkel egységben kezelt,</w:t>
      </w:r>
    </w:p>
    <w:p w14:paraId="3C1A609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táji jellegzetességet, termőhelyi adottságokat visszatükröző,</w:t>
      </w:r>
    </w:p>
    <w:p w14:paraId="5AF98E2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e) nem allergén és nem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invazív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fajokat tartalmazó, és</w:t>
      </w:r>
    </w:p>
    <w:p w14:paraId="32CE3DB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közterületen, utcaszakaszonként egységes, minőségi megjelenést biztosító</w:t>
      </w:r>
    </w:p>
    <w:p w14:paraId="2D22520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növényzet telepíthető.</w:t>
      </w:r>
    </w:p>
    <w:p w14:paraId="18B1810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CAFC30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(2)A telepítésre javasolt és telepítésre nem javasolt növényfajták jegyzékét a 4. sz. függelék tartalmazza.</w:t>
      </w:r>
    </w:p>
    <w:p w14:paraId="2DD8F8E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7D23D7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(3)A telek előkertként meghatározott részét zöldterületként kell kialakítani, mely a közterülettől legfeljebb 2,0 m magas áttört kerítéssel, vagy legfeljebb 2,0 m magas élő sövénnyel választható el.</w:t>
      </w:r>
    </w:p>
    <w:p w14:paraId="578BEB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DD174C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(4)A telken belüli zöldfelületen a kerti építmény úgy helyezhető el és alakítandó ki, hogy</w:t>
      </w:r>
    </w:p>
    <w:p w14:paraId="5778D06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egységes arculatot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tükrözzön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</w:p>
    <w:p w14:paraId="50DFD36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ne eredményezzen zavaró hatást,</w:t>
      </w:r>
    </w:p>
    <w:p w14:paraId="35BE54B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harmonizáljon a főépület homlokzati díszítésével.</w:t>
      </w:r>
    </w:p>
    <w:p w14:paraId="61C5983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textWrapping" w:clear="all"/>
      </w:r>
    </w:p>
    <w:p w14:paraId="746D9A1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BC9CC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D82C7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    A telken belüli zöldfelületen a burkolat úgy alakítható ki, hogy</w:t>
      </w:r>
    </w:p>
    <w:p w14:paraId="692F338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egységes arculatot teremtsen,</w:t>
      </w:r>
    </w:p>
    <w:p w14:paraId="52D817B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ne eredményezzen zavarosan vibráló hatást,</w:t>
      </w:r>
    </w:p>
    <w:p w14:paraId="471262E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teremtsen kapcsolatot az építményekkel,</w:t>
      </w:r>
    </w:p>
    <w:p w14:paraId="2769243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egységes megjelenést biztosítson, és csak a szükséges mértékig terjedjen.</w:t>
      </w:r>
    </w:p>
    <w:p w14:paraId="079E315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D7794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Az előkertben elhelyezett műtárgyakat növényzettel kell eltakarni vagy mérsékelni.</w:t>
      </w:r>
    </w:p>
    <w:p w14:paraId="17553646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0FD0DB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10" w:name="_Toc516493249"/>
      <w:bookmarkStart w:id="111" w:name="_Toc492113704"/>
      <w:bookmarkEnd w:id="110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VII.Fejezet</w:t>
      </w:r>
      <w:bookmarkEnd w:id="111"/>
      <w:proofErr w:type="spellEnd"/>
    </w:p>
    <w:p w14:paraId="68CC2897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12" w:name="_Toc516493250"/>
      <w:bookmarkStart w:id="113" w:name="_Toc492113705"/>
      <w:bookmarkEnd w:id="112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lastRenderedPageBreak/>
        <w:t>A településképi szempontból meghatározó eltérő karakterű területekre vonatkozó építészeti követelmények</w:t>
      </w:r>
      <w:bookmarkEnd w:id="113"/>
    </w:p>
    <w:p w14:paraId="7B3E0A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619AB6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bookmarkStart w:id="114" w:name="_Toc492106023"/>
      <w:bookmarkStart w:id="115" w:name="_Toc492106216"/>
      <w:bookmarkStart w:id="116" w:name="_Toc492106409"/>
      <w:bookmarkStart w:id="117" w:name="_Toc492113706"/>
      <w:bookmarkEnd w:id="114"/>
      <w:bookmarkEnd w:id="115"/>
      <w:bookmarkEnd w:id="116"/>
      <w:bookmarkEnd w:id="117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</w:p>
    <w:p w14:paraId="71D171D8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18" w:name="_Toc516493251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17.Falusias karakterű lakózóna</w:t>
      </w:r>
      <w:bookmarkEnd w:id="118"/>
    </w:p>
    <w:p w14:paraId="0B096D1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29. §</w:t>
      </w:r>
    </w:p>
    <w:p w14:paraId="03AB14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szempontból meghatározó területekre vonatkozó szabályokat e Fejezet rendelkezéseivel együtt kell alkalmazni.</w:t>
      </w:r>
    </w:p>
    <w:p w14:paraId="554BAE95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3757D9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30. §</w:t>
      </w:r>
    </w:p>
    <w:p w14:paraId="5D60068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területen az új épületek tömegarányait, fő méreteit, a környezetében lévő hagyományos épületekhez való harmonikus illeszkedését, ezen épületek homlokzatszélességét, gerinc- és párkánymagasságát, tetőformáját, anyaghasználatát figyelembe véve kell meghatározni.</w:t>
      </w:r>
    </w:p>
    <w:p w14:paraId="47E7993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ED14C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(2)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Szabadonálló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beépítés esetén megengedett az épületek tagoltabb tömegformálása, azonban törekedni kell az egyszerűbb, a csatlakozó ingatlanokkal összhangban lévő megvalósításra.</w:t>
      </w:r>
    </w:p>
    <w:p w14:paraId="14436C5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9A1039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Magas tetős épület esetén a földszintes, földszint és tetőteres épület tetőhajlásszöge 30-47° között alakítható ki.</w:t>
      </w:r>
    </w:p>
    <w:p w14:paraId="3114004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75BEC8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Lapostető nem létesíthető a lakóépületek főépülete esetében.</w:t>
      </w:r>
    </w:p>
    <w:p w14:paraId="4C8DC21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55CF93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(5) Kismélységű telkek oldalkert felőli építési helyén belül melléképület csak a főépülettel egybeépítve az illeszkedési szabályok megtartása mellett valósítható meg.</w:t>
      </w:r>
    </w:p>
    <w:p w14:paraId="0AD2EBD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8AF281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Kültéri homlokzaton megjelenő épületgépészeti berendezés (utólagosan felszerelt, vagy épülettel egyidejűleg tervezett készülék) az épület homlokzatának megjelenését károsan nem befolyásolhatja.</w:t>
      </w:r>
    </w:p>
    <w:p w14:paraId="52A1098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6F6D1A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5D62FE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31. §</w:t>
      </w:r>
    </w:p>
    <w:p w14:paraId="44F7FC1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járdák és a közút közötti utcakertek, zöldsávok zöldterületi jellegét meg kell őrizni.</w:t>
      </w:r>
    </w:p>
    <w:p w14:paraId="788EFC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75296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területen berendezéseit különösen az utcabútorokat, a hirdető berendezéseket, a világítótesteket, a pavilonokat, az autóbuszvárókat az utcakép jellegzetességének megtartásával kell elhelyezni.</w:t>
      </w:r>
    </w:p>
    <w:p w14:paraId="49C0FF6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C12B66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közterületeken elhelyezhető utcabútorok és egyéb tárgyak kiválasztásánál vagy tervezésénél és színezési terveinek elkészítésénél figyelembe kell venni, hogy</w:t>
      </w:r>
    </w:p>
    <w:p w14:paraId="44EBAEA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a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mikroarchitektúra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elemei és az utcabútorok egy tárgyegyüttest alkossanak, lehetőleg egyedi </w:t>
      </w:r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tervezésű,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alkalmas típusú, illeszkedő, időtálló kivitelűek legyenek,</w:t>
      </w:r>
    </w:p>
    <w:p w14:paraId="20975F4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el kell kerülni a stíluskeveredést, az épített környezethez és a terek, közterületek karakteréhez nem illő tárgyak elhelyezését,</w:t>
      </w:r>
    </w:p>
    <w:p w14:paraId="6A30271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c) a tárgy önmagában is a tér, a közterület karakteréhez illeszkedő legyen, összhangban legyen a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mikroarchitektúra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elemeivel és a többi tárggyal,</w:t>
      </w:r>
    </w:p>
    <w:p w14:paraId="5458DC4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védett közterületre kihelyezett tárgyegyüttes, utcabútor család terveinek része lehet az egyes épületekre elhelyezett felirat, reklámhordozó arculatterve is.</w:t>
      </w:r>
    </w:p>
    <w:p w14:paraId="70073C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textWrapping" w:clear="all"/>
      </w:r>
    </w:p>
    <w:p w14:paraId="60A40BA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5F4143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1576109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19" w:name="_Toc516493252"/>
      <w:bookmarkStart w:id="120" w:name="_Toc492113784"/>
      <w:bookmarkStart w:id="121" w:name="_Toc489545804"/>
      <w:bookmarkEnd w:id="119"/>
      <w:bookmarkEnd w:id="120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18.Gazdasági </w:t>
      </w:r>
      <w:bookmarkEnd w:id="121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jellegű településrész</w:t>
      </w:r>
    </w:p>
    <w:p w14:paraId="00326AD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32. §</w:t>
      </w:r>
    </w:p>
    <w:p w14:paraId="293A7CE6" w14:textId="77777777" w:rsidR="007F5114" w:rsidRPr="007F5114" w:rsidRDefault="007F5114" w:rsidP="007F511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újonnan kialakításra kerülő termelő, tároló, állattartó és egyéb épületeket hosszúkásan nyújtott tömeggel, magastetővel kell kialakítani. Az ettől való eltérés csak technológiával igazolt módon lehetséges.</w:t>
      </w:r>
    </w:p>
    <w:p w14:paraId="43D64A8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F56C58" w14:textId="77777777" w:rsidR="007F5114" w:rsidRPr="007F5114" w:rsidRDefault="007F5114" w:rsidP="007F511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gazdasági, ipari épületek esetén az egyszerű formák alkalmazása támogatott, ezen belül a nagy fesztávú (10 méter fölötti szélességű) csarnokszerkezet esetében nyeregtető, alacsony hajlású félnyereg tető és lapostető, valamint ezek kombinációja is alkalmazható.</w:t>
      </w:r>
    </w:p>
    <w:p w14:paraId="784A1CE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E436E7C" w14:textId="77777777" w:rsidR="007F5114" w:rsidRPr="007F5114" w:rsidRDefault="007F5114" w:rsidP="007F511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Nem alkalmazható a túlságosan tördelt épülettömeg, valamint a manzárd tetős épület.</w:t>
      </w:r>
    </w:p>
    <w:p w14:paraId="0BF2571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0441EE" w14:textId="77777777" w:rsidR="007F5114" w:rsidRPr="007F5114" w:rsidRDefault="007F5114" w:rsidP="007F511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újonnan kialakítandó gazdasági területeken a telken belül egybefüggő zöldsávot kell kialakítani, legalább az előírt zöldfelületi terület mértékének 50%-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ában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. Az előírt zöldfelületet 3 szintes növényállománnyal kell megvalósítani.</w:t>
      </w:r>
    </w:p>
    <w:p w14:paraId="1D623E3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CF9E6CC" w14:textId="77777777" w:rsidR="007F5114" w:rsidRPr="007F5114" w:rsidRDefault="007F5114" w:rsidP="007F5114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Ahol a gazdasági terület közvetlenül lakóterülettel szomszédos, ott háromszintes növényállománnyal legalább 5 méter széles egybefüggő zöldsávot kell kialakítani.</w:t>
      </w:r>
    </w:p>
    <w:p w14:paraId="7A1814F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EA6244" w14:textId="77777777" w:rsidR="007F5114" w:rsidRPr="007F5114" w:rsidRDefault="007F5114" w:rsidP="007F5114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terménytároló gazdasági épületek esetében a tájegységre jellemző hagyományos épületformák és anyaghasználat alkalmazható.</w:t>
      </w:r>
    </w:p>
    <w:p w14:paraId="22C88646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D3EE6B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22" w:name="_Toc516493253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>19.Települési zöldterületek és jelentős zöldterületi intézmények</w:t>
      </w:r>
      <w:bookmarkEnd w:id="122"/>
    </w:p>
    <w:p w14:paraId="3A6E41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33. § </w:t>
      </w:r>
    </w:p>
    <w:p w14:paraId="32C7786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közutak építési területén - amennyiben műszakilag lehetséges -</w:t>
      </w:r>
    </w:p>
    <w:p w14:paraId="2962C71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legalább egyoldali zöldsávot, út menti fasort kell telepíteni, melyek helyét a közművek és az útburkolatok tervezésekor biztosítani kell,</w:t>
      </w:r>
    </w:p>
    <w:p w14:paraId="4D7D3FC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új közutak, utcák kialakításánál legalább egyoldali fasor telepítéséhez területet kell biztosítani,</w:t>
      </w:r>
    </w:p>
    <w:p w14:paraId="5904C7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ahol a szabályozási szélességek és a közműadottságok lehetővé teszik, a meglévő utcákban is fasorokat kell telepíteni.</w:t>
      </w:r>
    </w:p>
    <w:p w14:paraId="2773DB2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AA27C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telek előkertként meghatározott részét zöldterületként kell kialakítani, mely a közterülettől legfeljebb 2,0 m magas áttört kerítéssel, vagy legfeljebb 2,0 m magas élősövénnyel választható el.</w:t>
      </w:r>
    </w:p>
    <w:p w14:paraId="74C5C0C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80B1C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telek védőzöldsávként meghatározott, valamint a gazdasági területeken lévő telek más besorolású építési telkekkel határos, legalább 5,0 m széles sávját fásítani kell. A védőzöldsávban többszintes növényállomány telepítésével környezetvédelmi és látványvédelmi célú takaró fásítást kell kialakítani. A védőzöldsávban tilos épületet, – a közműépítmények kivételével – melléképítményt, és parkolót elhelyezni.</w:t>
      </w:r>
    </w:p>
    <w:p w14:paraId="213147A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A96D77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Légvezeték alatt csak olyan kisnövésű fák, cserjék ültethetők, amelyek rendszeres csonkolása nem szükséges.</w:t>
      </w:r>
    </w:p>
    <w:p w14:paraId="07D5BFF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32FDD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Burkolatkészítésnél, vagy annak felújításakor a burkolat területébe eső fás növényzet csak úgy vehető körbe burkolattal, hogy annak töve körül legalább 2,5 m</w:t>
      </w:r>
      <w:r w:rsidRPr="007F511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területű szabad, földes terület maradjon, melyet faverem-ráccsal vagy vízáteresztő kavicsozással kell ellátni.</w:t>
      </w:r>
    </w:p>
    <w:p w14:paraId="7540EC0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ABE15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A közművek elhelyezésénél a zöldterületek védelme érdekében a közműveket a műszaki lehetőségek figyelembe vétele mellett a járda vagy az útburkolat alatt kell vezetni.</w:t>
      </w:r>
    </w:p>
    <w:p w14:paraId="1AEFEEB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A5B9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(7) A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közművesítés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vagy közmű bekötés munkálatainak során történő burkolat bontások esetén a burkolatot teljes szélességében kell helyreállítani a közút, a közterület kezelője által meghatározott határidőig.</w:t>
      </w:r>
    </w:p>
    <w:p w14:paraId="4DD78BBA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184CD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34. § </w:t>
      </w:r>
    </w:p>
    <w:p w14:paraId="7C49ADF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1A414A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zöldfelület kialakítása során bármely</w:t>
      </w:r>
    </w:p>
    <w:p w14:paraId="7EBA2E5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fás szárú, elsősorban nagy lombkoronát növesztő,</w:t>
      </w:r>
    </w:p>
    <w:p w14:paraId="4791160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az épületek, vagy tartózkodási helyek árnyékolására alkalmas,</w:t>
      </w:r>
    </w:p>
    <w:p w14:paraId="2407C52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művi értékekkel egységben kezelt,</w:t>
      </w:r>
    </w:p>
    <w:p w14:paraId="5923D14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táji jellegzetességet, termőhelyi adottságokat visszatükröző,</w:t>
      </w:r>
    </w:p>
    <w:p w14:paraId="4E211FC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e) nem allergén és nem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invazív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fajokat tartalmazó, és</w:t>
      </w:r>
    </w:p>
    <w:p w14:paraId="67CE21D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közterületen, utcaszakaszonként egységes, minőségi megjelenést biztosító</w:t>
      </w:r>
    </w:p>
    <w:p w14:paraId="69F40BB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növényzet telepíthető.</w:t>
      </w:r>
    </w:p>
    <w:p w14:paraId="52716B0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24C5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zöldfelületen kerti építmény úgy helyezhető el, és burkolat úgy alakítható ki, hogy</w:t>
      </w:r>
    </w:p>
    <w:p w14:paraId="71AD98C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egységes arculatot teremtsen,</w:t>
      </w:r>
    </w:p>
    <w:p w14:paraId="2BCA078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ne eredményezzen zavarosan vibráló burkolatot,</w:t>
      </w:r>
    </w:p>
    <w:p w14:paraId="00903AD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teremtse meg az építmény és a burkolat összhangját,</w:t>
      </w:r>
    </w:p>
    <w:p w14:paraId="382DE75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d) a burkolt felületeket a szükséges mértékre korlátozza,</w:t>
      </w:r>
    </w:p>
    <w:p w14:paraId="5410553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utcaszakaszonként egységes megjelenést biztosítson, és</w:t>
      </w:r>
    </w:p>
    <w:p w14:paraId="11A1D9C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építészi és tájépítészi szakmai szempontokat képviseljen.</w:t>
      </w:r>
    </w:p>
    <w:p w14:paraId="092D5781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82B506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23" w:name="_Toc516493254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VIII.Fejezet</w:t>
      </w:r>
      <w:bookmarkEnd w:id="123"/>
      <w:proofErr w:type="spellEnd"/>
    </w:p>
    <w:p w14:paraId="506773C1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24" w:name="_Toc516493255"/>
      <w:bookmarkStart w:id="125" w:name="_Toc492113804"/>
      <w:bookmarkEnd w:id="124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 helyi védelemben részesülő értékekre vonatkozó egyedi építészeti követelmények</w:t>
      </w:r>
      <w:bookmarkEnd w:id="125"/>
    </w:p>
    <w:p w14:paraId="2BD0A56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65542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35. § </w:t>
      </w:r>
    </w:p>
    <w:p w14:paraId="105A34D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egyedi védelemben részesített épületek esetében az általános építészeti követelményeket e Fejezet rendelkezéseivel együtt kell alkalmazni.</w:t>
      </w:r>
    </w:p>
    <w:p w14:paraId="6FA8BE8A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A2B011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20. </w:t>
      </w:r>
      <w:bookmarkStart w:id="126" w:name="_Toc516493256"/>
      <w:bookmarkStart w:id="127" w:name="_Toc492113805"/>
      <w:bookmarkEnd w:id="126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Általános építészeti követelmények</w:t>
      </w:r>
      <w:bookmarkEnd w:id="127"/>
    </w:p>
    <w:p w14:paraId="7749406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36. § </w:t>
      </w:r>
    </w:p>
    <w:p w14:paraId="5039CE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Az egyedi védelemben részesített épületek közvetlen környezetében és területén minden változtatást, beavatkozást, a helyileg védett épület településképi, illetve tájképi megjelenésének és értékei érvényesülésének kell alárendelni.</w:t>
      </w:r>
    </w:p>
    <w:p w14:paraId="54AEE9A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5468F0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Átalakítás során tilos megváltoztatni az épület</w:t>
      </w:r>
    </w:p>
    <w:p w14:paraId="0EE9AD7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tömegét,</w:t>
      </w:r>
    </w:p>
    <w:p w14:paraId="35B0E20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homlokzatát,</w:t>
      </w:r>
    </w:p>
    <w:p w14:paraId="5DDD30E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anyaghasználatát,</w:t>
      </w:r>
    </w:p>
    <w:p w14:paraId="09A973B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d) jellegzetes formai kialakítását,</w:t>
      </w:r>
    </w:p>
    <w:p w14:paraId="44C837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falfelületek és nyílászárók arányát.</w:t>
      </w:r>
    </w:p>
    <w:p w14:paraId="5005058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B3084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(3) A homlokzati díszítőelemeket - különösen a műalkotásokat, a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tagozatokat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a mozaikokat, a festett díszítéseket, a szobrokat -, az eredeti épület-kiegészítőket, korlátokat, belső nyílászárókat, kapukat, anyaghasználatot meg kell őrizni.</w:t>
      </w:r>
    </w:p>
    <w:p w14:paraId="4E526B8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AF325A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Az egyedi védelem alatt álló épületek esetében a védelem érdekében az illetékes hatóság a helyreállítási kötelezettséget elrendelheti.</w:t>
      </w:r>
    </w:p>
    <w:p w14:paraId="6CF95AA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518903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homlokzaton, a tetőfelületen önálló, álló tetőablak nem építhető, kivéve, ha az eredeti formában van jelen és ahhoz illeszkedik.</w:t>
      </w:r>
    </w:p>
    <w:p w14:paraId="0A61611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D6009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Fekvő tetőablak egyedileg és sorolva is elhelyezhető.</w:t>
      </w:r>
    </w:p>
    <w:p w14:paraId="30E1E09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72207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(7) A nyílás és falfelületek aránya a meglévő arányrendszerrel és tagozati gazdagsággal jelenhet meg.</w:t>
      </w:r>
    </w:p>
    <w:p w14:paraId="0953D7F0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08FC4D6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28" w:name="_Toc516493257"/>
      <w:bookmarkStart w:id="129" w:name="_Toc492113806"/>
      <w:bookmarkEnd w:id="128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21.A teljes épület vagy építmény és az építészeti részértékek védelme</w:t>
      </w:r>
      <w:bookmarkEnd w:id="129"/>
    </w:p>
    <w:p w14:paraId="567F3D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37. § </w:t>
      </w:r>
    </w:p>
    <w:p w14:paraId="6A74B4A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helyileg védett építészeti értékek megőrzése érdekében az eredeti vagy ahhoz közel álló rendeltetésnek megfelelő használatot fenn kell tartani, vagy a közcélú hasznosítást kell biztosítani.</w:t>
      </w:r>
    </w:p>
    <w:p w14:paraId="1A42559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D93D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(2) A védett épület, építmény</w:t>
      </w:r>
    </w:p>
    <w:p w14:paraId="12123B9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hagyományos építészeti értékeit, tömegét, tetőformáját és homlokzati jellegét meg kell tartani,</w:t>
      </w:r>
    </w:p>
    <w:p w14:paraId="60860B8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eredeti nyílásrendje, a nyílászárók osztása, a díszek, a homlokzati és kiegészítő tagozatok nem változtatható meg, szükség esetén helyre kell állítani.</w:t>
      </w:r>
    </w:p>
    <w:p w14:paraId="1174AF1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6E64B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védett épület bővítése esetén</w:t>
      </w:r>
    </w:p>
    <w:p w14:paraId="5A1AAC6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az eredeti tömegforma, homlokzati kialakítás, utcaképi és településszerkezeti szerep nem változhat, és</w:t>
      </w:r>
    </w:p>
    <w:p w14:paraId="4C53CE4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tervezett bővítés a meglévő épület formálásával, szerkezetével, anyaghasználatával összhangban legyen.</w:t>
      </w:r>
    </w:p>
    <w:p w14:paraId="461DF0E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5AFD01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védett épület felújítása, bővítése esetén a védett részértékeket meg kell őrizni, esetleges bontás után az értékes részeket új épület létesítése esetén az épületbe lehetőleg vissza kell építeni.</w:t>
      </w:r>
    </w:p>
    <w:p w14:paraId="44CE099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5207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Amennyiben az értéket csak az épület tömege képezi, az a bontás után a meglévővel azonos, párkány- és gerincmagasságú és tetőhajlásszögű épülettel pótolható.</w:t>
      </w:r>
    </w:p>
    <w:p w14:paraId="78F19F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7FEE99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F15759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30" w:name="_Toc516493258"/>
      <w:bookmarkStart w:id="131" w:name="_Toc492113807"/>
      <w:bookmarkEnd w:id="130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22.Helyi építészeti örökség fenntartása</w:t>
      </w:r>
      <w:bookmarkEnd w:id="131"/>
    </w:p>
    <w:p w14:paraId="5BB0BD2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38. § </w:t>
      </w:r>
    </w:p>
    <w:p w14:paraId="2655A0D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helyi védettségű építészeti örökség használata és fenntartása nem veszélyeztetheti az épület építészeti értékeinek megőrzését.</w:t>
      </w:r>
    </w:p>
    <w:p w14:paraId="3E0834D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BE0FD8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(2) Helyi védettségű építészeti örökségen és a helyi egyedi védettségű építmény közvetlen környezetében csak olyan építési, átalakítási munka, illetve olyan állapot fennmaradása megengedett, amely a helyi védettségű építészeti örökség létét, állagát nem veszélyezteti, vagy azt esztétikai szempontból károsan nem befolyásolja és az a jellegzetes településkép karakteréhez igazodik.</w:t>
      </w:r>
    </w:p>
    <w:p w14:paraId="616B8F9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717D3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helyi védettségű építészeti örökség korszerűsítését, átalakítását, bővítését vagy részleges bontását a védelem ténye nem zárja ki, amennyiben az építmény védelmére okot adó jellegzetességek nem változnak meg, azok eredeti helyükön megtarthatók.</w:t>
      </w:r>
    </w:p>
    <w:p w14:paraId="7ADE42A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B01B8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Helyi védettségű építészeti örökséghez történő hozzáépítés, ráépítés, vagy annak telkén új építmény, építményrész építése nem sértheti a védett építészeti érték fennmaradását, érvényesülését, hitelességét.</w:t>
      </w:r>
    </w:p>
    <w:p w14:paraId="6E1D8EB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F8FFE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védett építészeti értéket lehetőség szerint eredeti állapotban kell megőrizni. Előnyben kell részesíteni az ezt elősegítő, az eredeti építőanyag, szerkezet, forma megőrzését biztosító, állagjavító, konzerváló eljárásokat, a restaurálást, valamint a hagyományos építészeti-műszaki megoldásokat.</w:t>
      </w:r>
    </w:p>
    <w:p w14:paraId="317E6A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9BC4D2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Amennyiben az eredeti állapot megőrzése nem lehetséges, a védett építészeti értéket anyagi és eszmei értékei összefüggéseire tekintettel hitelesen és meghatározó módon érvényre kell juttatni.</w:t>
      </w:r>
    </w:p>
    <w:p w14:paraId="27E81D2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B3D23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(7) A műszaki, gazdaságossági és funkcionális szempontból egyenértékű beavatkozások közül előnyben kell részesíteni a védett építészeti értékek fennmaradását, érvényesülését szolgáló és visszafordítható megoldásokat.</w:t>
      </w:r>
    </w:p>
    <w:p w14:paraId="2394486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AAB12C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(8) A helyi védettségű építészeti örökség jókarbantartása keretében nem végezhető olyan tevékenység, amely a védett építészeti érték fizikai sérülésével, roncsolásával, továbbá a védett építészeti érték megjelenésének megváltoztatásával jár. Az értékőrző helyreállítás során a jókarbantartási munkák elvégzését segítő szerkezeti megoldások alkalmazása és kiegészítő szerelvények rejtett elhelyezése szükséges.</w:t>
      </w:r>
    </w:p>
    <w:p w14:paraId="5FFD2BD2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86FFF8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32" w:name="_Toc516493259"/>
      <w:bookmarkStart w:id="133" w:name="_Toc492113808"/>
      <w:bookmarkEnd w:id="132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>23. .Helyi védettségű építészeti örökség bonthatósága</w:t>
      </w:r>
      <w:bookmarkEnd w:id="133"/>
    </w:p>
    <w:p w14:paraId="6C16770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39. § </w:t>
      </w:r>
    </w:p>
    <w:p w14:paraId="34E2232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Helyi védelem alatt álló építményt, építményrészt csak a helyi védettség megszüntetését követően lehet elbontani.</w:t>
      </w:r>
    </w:p>
    <w:p w14:paraId="626AC17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48CE49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Helyi egyedi védettségű építmény részlegesen akkor bontható, ha</w:t>
      </w:r>
    </w:p>
    <w:p w14:paraId="1C2995E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bontani kívánt építményrész építészeti értéket nem hordoz,</w:t>
      </w:r>
    </w:p>
    <w:p w14:paraId="0269534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bontás a helyi védelem alatt álló építmény használata érdekében, a védelem alá helyezését megalapozó építészeti értékek sérelme nélkül megvalósítható.,</w:t>
      </w:r>
    </w:p>
    <w:p w14:paraId="1DABBA4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15410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helyi egyedi védettségű épületegyüttesek területén és a helyi egyedi védettségű építmények közvetlen környezetében az adott környezetbe illeszkedő megoldások alkalmazása érdekében az építészeti értékkel nem rendelkező építmény bontható.</w:t>
      </w:r>
    </w:p>
    <w:p w14:paraId="2A6DA714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BAF80CF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34" w:name="_Toc516493260"/>
      <w:bookmarkStart w:id="135" w:name="_Toc492113812"/>
      <w:bookmarkEnd w:id="134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IX.Fejezet</w:t>
      </w:r>
      <w:bookmarkEnd w:id="135"/>
      <w:proofErr w:type="spellEnd"/>
    </w:p>
    <w:p w14:paraId="26ED572C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36" w:name="_Toc516493261"/>
      <w:bookmarkStart w:id="137" w:name="_Toc492113813"/>
      <w:bookmarkEnd w:id="136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 tájképvédelmi és természetvédelmi szempontból kiemelten kezelendő területekre és a beépítésre nem szánt külterületi mezőgazdasági területekre vonatkozó területi és egyedi építészeti követelmények</w:t>
      </w:r>
      <w:bookmarkEnd w:id="137"/>
    </w:p>
    <w:p w14:paraId="7A3601E1" w14:textId="77777777" w:rsidR="007F5114" w:rsidRPr="007F5114" w:rsidRDefault="007F5114" w:rsidP="007F5114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4F31F36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24. </w:t>
      </w:r>
      <w:bookmarkStart w:id="138" w:name="_Toc516493262"/>
      <w:bookmarkStart w:id="139" w:name="_Toc492113814"/>
      <w:bookmarkEnd w:id="138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Területi építészeti követelmények</w:t>
      </w:r>
      <w:bookmarkEnd w:id="139"/>
    </w:p>
    <w:p w14:paraId="7E01018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40. § </w:t>
      </w:r>
    </w:p>
    <w:p w14:paraId="07A3961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tájképvédelmi és természetvédelmi szempontból kiemelten kezelendő és a beépítésre nem szánt külterületi mezőgazdasági területeken</w:t>
      </w:r>
    </w:p>
    <w:p w14:paraId="29C2D83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a) a beépítés telepítési módjának tekintetében a történetileg kialakult, egyedi jelleg megőrzését biztosító épület-elhelyezést kell alkalmazni,</w:t>
      </w:r>
    </w:p>
    <w:p w14:paraId="32EE5FB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beépítés jellemző szintszámának tekintetében</w:t>
      </w:r>
    </w:p>
    <w:p w14:paraId="7DDBF614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   lehetőleg földszintes, vagy a technológia függvényében legalacsonyabb</w:t>
      </w:r>
    </w:p>
    <w:p w14:paraId="7A7C5958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   pinceszintet opcionálisan tartalmazó</w:t>
      </w:r>
    </w:p>
    <w:p w14:paraId="0F7C7D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épületet kell kialakítani,</w:t>
      </w:r>
    </w:p>
    <w:p w14:paraId="35E2C8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kerti építményeket, műtárgyakat</w:t>
      </w:r>
    </w:p>
    <w:p w14:paraId="582673A9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    a táji látványt nem zavaró módon,</w:t>
      </w:r>
    </w:p>
    <w:p w14:paraId="56300A43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   növényzettel a tájba illesztve,</w:t>
      </w:r>
    </w:p>
    <w:p w14:paraId="0C068D73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cc)       természetes anyagokból készülően,</w:t>
      </w:r>
    </w:p>
    <w:p w14:paraId="726D37D6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cd)      a főépülettel összhangban álló építészeti kialakítással</w:t>
      </w:r>
    </w:p>
    <w:p w14:paraId="6303FC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kell elhelyezni.</w:t>
      </w:r>
    </w:p>
    <w:p w14:paraId="2AF62E5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kerítés építés során</w:t>
      </w:r>
    </w:p>
    <w:p w14:paraId="415BB6C9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da)      áttört kerítést, vagy</w:t>
      </w:r>
    </w:p>
    <w:p w14:paraId="7680234B" w14:textId="77777777" w:rsidR="007F5114" w:rsidRPr="007F5114" w:rsidRDefault="007F5114" w:rsidP="007F5114">
      <w:pPr>
        <w:spacing w:before="100" w:beforeAutospacing="1" w:after="100" w:afterAutospacing="1" w:line="240" w:lineRule="auto"/>
        <w:ind w:left="127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db)   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 növényzetből kialakított</w:t>
      </w:r>
    </w:p>
    <w:p w14:paraId="2CD6F22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kerítést kell létesíteni.</w:t>
      </w:r>
    </w:p>
    <w:p w14:paraId="4D13957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 kerítés kialakítása és fenntartása során kötelező</w:t>
      </w:r>
    </w:p>
    <w:p w14:paraId="03598F8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az épülettel összhangot mutató anyag- és színhasználat,</w:t>
      </w:r>
    </w:p>
    <w:p w14:paraId="1DE5239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 eb) az időtálló, minőségi anyaghasználat</w:t>
      </w:r>
    </w:p>
    <w:p w14:paraId="7A92112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ec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az élénk színek kerülése, harmonikus, telítetlen földszínek, vagy fehér alkalmazása,</w:t>
      </w:r>
    </w:p>
    <w:p w14:paraId="50A89D5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ed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természetes anyagok használata,                              </w:t>
      </w:r>
    </w:p>
    <w:p w14:paraId="6FAA12C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ee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balesetmentes kialakítás,</w:t>
      </w:r>
    </w:p>
    <w:p w14:paraId="6A9EA71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ef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műszaki állapotfolyamatos karbantartása.</w:t>
      </w:r>
    </w:p>
    <w:p w14:paraId="637D1F0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1D4609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40" w:name="_Toc516493263"/>
      <w:bookmarkStart w:id="141" w:name="_Toc492113815"/>
      <w:bookmarkEnd w:id="140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25.Egyedi építészeti követelmények</w:t>
      </w:r>
      <w:bookmarkEnd w:id="141"/>
    </w:p>
    <w:p w14:paraId="48149AF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41. § </w:t>
      </w:r>
    </w:p>
    <w:p w14:paraId="5989CB7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tájképvédelmi és természetvédelmi szempontból kiemelten kezelendő és a beépítésre nem szánt külterületi mezőgazdasági területeken</w:t>
      </w:r>
    </w:p>
    <w:p w14:paraId="164ECCD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az anyaghasználat vonatkozásában a 27. § rendelkezéseit,</w:t>
      </w:r>
    </w:p>
    <w:p w14:paraId="6814908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tömegformálás tekintetében a 28. § rendelkezéseit,</w:t>
      </w:r>
    </w:p>
    <w:p w14:paraId="77F91E4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homlokzatkialakítás során a 29. § (1) bekezdésének rendelkezéseit,</w:t>
      </w:r>
    </w:p>
    <w:p w14:paraId="2B0C3D9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zöldfelületek kialakítása során a 36. § rendelkezéseit kell alkalmazni.</w:t>
      </w:r>
    </w:p>
    <w:p w14:paraId="0FA3F7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53A50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tájképvédelmi és természetvédelmi szempontból kiemelten kezelendő és a beépítésre nem szánt külterületi mezőgazdasági területeken sajátos építményfajtákat tájba illő módon kell elhelyezni.</w:t>
      </w:r>
    </w:p>
    <w:p w14:paraId="43EE1B9D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A6205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42. § </w:t>
      </w:r>
    </w:p>
    <w:p w14:paraId="203470D2" w14:textId="77777777" w:rsidR="007F5114" w:rsidRPr="007F5114" w:rsidRDefault="007F5114" w:rsidP="007F5114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épületek tetőfedésének és homlokzatainak anyaghasználata nem készülhet zavaró fényhatást okozó, tükröződő felülettel.</w:t>
      </w:r>
    </w:p>
    <w:p w14:paraId="16D8E4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BE5101" w14:textId="77777777" w:rsidR="007F5114" w:rsidRPr="007F5114" w:rsidRDefault="007F5114" w:rsidP="007F5114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épületeken lévő egyes technológiai berendezéseket az épület homlokzataival összhangban, (klíma, kémény) takartan kell megvalósítani.</w:t>
      </w:r>
    </w:p>
    <w:p w14:paraId="35365F3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br w:type="textWrapping" w:clear="all"/>
      </w:r>
    </w:p>
    <w:p w14:paraId="01EEADC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C8C5526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EAB67B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42" w:name="_Toc516493264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X.Fejezet</w:t>
      </w:r>
      <w:bookmarkEnd w:id="142"/>
      <w:proofErr w:type="spellEnd"/>
    </w:p>
    <w:p w14:paraId="40B62727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43" w:name="_Toc516493265"/>
      <w:bookmarkStart w:id="144" w:name="_Toc492113817"/>
      <w:bookmarkEnd w:id="143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26.A teljes település ellátását biztosító felszíni energiaellátási és elektronikus hírközlési sajátos építmények, műtárgyak elhelyezése</w:t>
      </w:r>
      <w:bookmarkEnd w:id="144"/>
    </w:p>
    <w:p w14:paraId="2708D70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43. § </w:t>
      </w:r>
    </w:p>
    <w:p w14:paraId="192D71B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település területén a teljes település ellátását biztosító felszíni energiaellátási és elektronikus hírközlési sajátos építmények, műtárgyak elhelyezésére</w:t>
      </w:r>
    </w:p>
    <w:p w14:paraId="7F71763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gazdasági területek,</w:t>
      </w:r>
    </w:p>
    <w:p w14:paraId="3ED00C6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és a közlekedési- és közműterületek</w:t>
      </w:r>
    </w:p>
    <w:p w14:paraId="4E793DC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alkalmasak.</w:t>
      </w:r>
    </w:p>
    <w:p w14:paraId="1C451F5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D0311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település területén a teljes település ellátását biztosító felszíni energiaellátási és elektronikus hírközlési sajátos építmények, műtárgyak elhelyezésére</w:t>
      </w:r>
    </w:p>
    <w:p w14:paraId="27F7E2B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műemléki jelentőségű terület,</w:t>
      </w:r>
    </w:p>
    <w:p w14:paraId="6BC1A2D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műemléki környezet,</w:t>
      </w:r>
    </w:p>
    <w:p w14:paraId="7E91889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településképi jelentőségű meghatározó területek,</w:t>
      </w:r>
    </w:p>
    <w:p w14:paraId="303306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településképi jelentőségű meghatározó útvonalak és a mellettük fekvő teleksor,</w:t>
      </w:r>
    </w:p>
    <w:p w14:paraId="30862113" w14:textId="77777777" w:rsidR="007F5114" w:rsidRPr="007F5114" w:rsidRDefault="007F5114" w:rsidP="007F5114">
      <w:pPr>
        <w:spacing w:before="100" w:beforeAutospacing="1" w:after="100" w:afterAutospacing="1" w:line="240" w:lineRule="auto"/>
        <w:ind w:left="113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 településképi jelentőségű meghatározó védett zöldterületek és zöldterületi intézmények,</w:t>
      </w:r>
    </w:p>
    <w:p w14:paraId="24AFB2F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f) a természetvédelemmel érintett területek, az országos ökológiai hálózat területei, a tájképvédelmi szempontból kiemelten kezelendő területek</w:t>
      </w:r>
    </w:p>
    <w:p w14:paraId="0371782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nem alkalmasak.</w:t>
      </w:r>
    </w:p>
    <w:p w14:paraId="331A985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53930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település területén a teljes település ellátását biztosító felszíni energiaellátási és elektronikus hírközlési sajátos építmények, műtárgyak elhelyezésére területfelhasználás szerint</w:t>
      </w:r>
    </w:p>
    <w:p w14:paraId="073C67B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a lakó </w:t>
      </w:r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 falusias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területek,</w:t>
      </w:r>
    </w:p>
    <w:p w14:paraId="33626CE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zöldterületek,</w:t>
      </w:r>
    </w:p>
    <w:p w14:paraId="61F7D87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az erdő (védelmi, gazdasági) területek,</w:t>
      </w:r>
    </w:p>
    <w:p w14:paraId="7C3745A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a vízgazdálkodási területek,</w:t>
      </w:r>
    </w:p>
    <w:p w14:paraId="6F79343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 természetközeli területek,</w:t>
      </w:r>
    </w:p>
    <w:p w14:paraId="17D54D0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és a beépítésre nem szánt bányaterületek</w:t>
      </w:r>
    </w:p>
    <w:p w14:paraId="6CF96CD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nem vehetők igénybe.</w:t>
      </w:r>
    </w:p>
    <w:p w14:paraId="37D1901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923C8A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45" w:name="_Toc516493266"/>
      <w:bookmarkStart w:id="146" w:name="_Toc492113818"/>
      <w:bookmarkEnd w:id="145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XI.Fejezet</w:t>
      </w:r>
      <w:bookmarkEnd w:id="146"/>
      <w:proofErr w:type="spellEnd"/>
    </w:p>
    <w:p w14:paraId="6E29671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47" w:name="_Toc516493267"/>
      <w:bookmarkStart w:id="148" w:name="_Toc492113819"/>
      <w:bookmarkEnd w:id="147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 reklámokra, reklámhordozókra vonatkozó településképi követelmények</w:t>
      </w:r>
      <w:bookmarkEnd w:id="148"/>
    </w:p>
    <w:p w14:paraId="4564484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3368A5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44. § </w:t>
      </w:r>
    </w:p>
    <w:p w14:paraId="4E64FED2" w14:textId="77777777" w:rsidR="007F5114" w:rsidRPr="007F5114" w:rsidRDefault="007F5114" w:rsidP="007F5114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reklámok elhelyezésével kapcsolatos területi besorolásokat a településkép védelméről szóló törvény reklámok közzétételével kapcsolatos rendelkezéseinek végrehajtásáról szóló kormányrendelet tartalmazza, melynek alapja a község mindenkor hatályos Településrendezési terve.</w:t>
      </w:r>
    </w:p>
    <w:p w14:paraId="13909D60" w14:textId="77777777" w:rsidR="007F5114" w:rsidRPr="007F5114" w:rsidRDefault="007F5114" w:rsidP="007F5114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Reklámhordozók elhelyezése a hagyományosan kialakult településképet nem változtathatja meg hátrányosan.</w:t>
      </w:r>
    </w:p>
    <w:p w14:paraId="2DF2329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8C5021" w14:textId="77777777" w:rsidR="007F5114" w:rsidRPr="007F5114" w:rsidRDefault="007F5114" w:rsidP="007F5114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Kizárólag olyan reklámhordozó helyezhető el, amely</w:t>
      </w:r>
    </w:p>
    <w:p w14:paraId="04EAEA7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kihelyezés időtartama alatt az időjárásnak ellenálló technológiával készült,</w:t>
      </w:r>
    </w:p>
    <w:p w14:paraId="4330AC7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nem korrodálódik,</w:t>
      </w:r>
    </w:p>
    <w:p w14:paraId="3D55530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c)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állékony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</w:t>
      </w:r>
    </w:p>
    <w:p w14:paraId="0D5E3E4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karbantartása könnyű,</w:t>
      </w:r>
    </w:p>
    <w:p w14:paraId="73881FB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nem használ élénk színeket,</w:t>
      </w:r>
    </w:p>
    <w:p w14:paraId="48361F0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a reklám megjelenését nem befolyásolja,</w:t>
      </w:r>
    </w:p>
    <w:p w14:paraId="5F511E2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g) másik reklámhordozót nem takar el.</w:t>
      </w:r>
    </w:p>
    <w:p w14:paraId="45FE39A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F75938" w14:textId="77777777" w:rsidR="007F5114" w:rsidRPr="007F5114" w:rsidRDefault="007F5114" w:rsidP="007F5114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Reklámhordozó az épületek utcai homlokzatán – építési reklámháló kivételével – nem helyezhető el.</w:t>
      </w:r>
    </w:p>
    <w:p w14:paraId="60269C1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3F545B" w14:textId="77777777" w:rsidR="007F5114" w:rsidRPr="007F5114" w:rsidRDefault="007F5114" w:rsidP="007F5114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Magántulajdonban álló ingatlanon elhelyezett reklámhordozó a telekhatárt nem keresztezheti és közvetlenül a telekhatáron nem helyezhető el.</w:t>
      </w:r>
    </w:p>
    <w:p w14:paraId="4C9408C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6211BA5" w14:textId="77777777" w:rsidR="007F5114" w:rsidRPr="007F5114" w:rsidRDefault="007F5114" w:rsidP="007F5114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reklám, reklámhordozó folyamatos karban-, és megfelelő esztétikai állapotban tartásáról a tulajdonos köteles gondoskodni. Ennek elmaradása esetén - előzetes írásbeli felszólítás és teljesítési határidő biztosítás után – a közterület kezelője a reklámot, reklámhordozót a tulajdonosa költségére eltávolíthatja.</w:t>
      </w:r>
    </w:p>
    <w:p w14:paraId="1F2E7DF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5A3D562" w14:textId="77777777" w:rsidR="007F5114" w:rsidRPr="007F5114" w:rsidRDefault="007F5114" w:rsidP="007F5114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adott útszakasz menetirány szerinti azonos oldalán 100 méteren belül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CityLight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formátumú eszköz, nem helyezhető el.</w:t>
      </w:r>
    </w:p>
    <w:p w14:paraId="093DEA3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tilalom nem vonatkozik a reklámközzétételre nem használt információs célú berendezésekre, funkcionális célú utcabútorokra, közérdekű reklámfelületre, továbbá az építési reklámhálóra.</w:t>
      </w:r>
    </w:p>
    <w:p w14:paraId="274F231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02CEED" w14:textId="77777777" w:rsidR="007F5114" w:rsidRPr="007F5114" w:rsidRDefault="007F5114" w:rsidP="007F5114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Reklámhordozó 5 méteres körzetében újabb reklámhordozó nem helyezhető el, azonban mindenki (gazdasági szervezetek), számára biztosítani kell legalább egy reklámhordozó kihelyezését, ha szükséges.</w:t>
      </w:r>
    </w:p>
    <w:p w14:paraId="60C9273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FF1A5D9" w14:textId="77777777" w:rsidR="007F5114" w:rsidRPr="007F5114" w:rsidRDefault="007F5114" w:rsidP="007F5114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közérdekű molinó, az építési reklámháló és a közterület fölé nyúló árnyékoló berendezés kivételével molinó, ponyva vagy háló reklámhordozóként, reklámhordozót tartó berendezésként nem alkalmazható.</w:t>
      </w:r>
    </w:p>
    <w:p w14:paraId="147432E7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D17CD1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49" w:name="_Toc516493268"/>
      <w:bookmarkStart w:id="150" w:name="_Toc497300120"/>
      <w:bookmarkEnd w:id="149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27.A reklámhordozók kialakítására vonatkozó szabályok</w:t>
      </w:r>
      <w:bookmarkEnd w:id="150"/>
    </w:p>
    <w:p w14:paraId="27AE40E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45. § </w:t>
      </w:r>
    </w:p>
    <w:p w14:paraId="62FCDC18" w14:textId="77777777" w:rsidR="007F5114" w:rsidRPr="007F5114" w:rsidRDefault="007F5114" w:rsidP="007F5114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Reklámhordozó</w:t>
      </w:r>
    </w:p>
    <w:p w14:paraId="1994806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megvilágítása céljából kizárólag 80 lumen/Watt mértéket meghaladó hatékonyságú, statikus meleg fehér színű fényforrás használható</w:t>
      </w:r>
    </w:p>
    <w:p w14:paraId="710FAB2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analóg és digitális felületen, állandó és változó tartalommal is közzé tehető</w:t>
      </w:r>
    </w:p>
    <w:p w14:paraId="012654B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68D681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46. § </w:t>
      </w:r>
    </w:p>
    <w:p w14:paraId="69E02D19" w14:textId="77777777" w:rsidR="007F5114" w:rsidRPr="007F5114" w:rsidRDefault="007F5114" w:rsidP="007F5114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épületek homlokzatain elhelyezhető hirdető berendezéseket (cégéreket, cégtáblákat és cégfeliratokat) úgy kell kialakítani, hogy azok szervesen illeszkedjenek a homlokzatok meglévő, vagy tervezett vízszintes és függőleges tagolásához, a nyílászárók kiosztásához, azok ritmusához úgy, hogy együttesen összhangban legyenek az épület építészeti részletképzésével, színezésével, építészeti hangsúlyaival.</w:t>
      </w:r>
    </w:p>
    <w:p w14:paraId="582F1A7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16D671" w14:textId="77777777" w:rsidR="007F5114" w:rsidRPr="007F5114" w:rsidRDefault="007F5114" w:rsidP="007F5114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Amennyiben cégérek és hirdetőtáblák utólagos elhelyezésénél az (1) bekezdésben foglaltak nem alkalmazhatók, akkor az utólagos elhelyezés nem engedhető meg.</w:t>
      </w:r>
    </w:p>
    <w:p w14:paraId="612D820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E1D2E8" w14:textId="77777777" w:rsidR="007F5114" w:rsidRPr="007F5114" w:rsidRDefault="007F5114" w:rsidP="007F5114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épületek homlokzataira kerülő cég- és címtábla, információs vagy más célú berendezés épületdíszítő tagozatot nem takarhat el.</w:t>
      </w:r>
    </w:p>
    <w:p w14:paraId="5764E6F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FEA0DF" w14:textId="77777777" w:rsidR="007F5114" w:rsidRPr="007F5114" w:rsidRDefault="007F5114" w:rsidP="007F5114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egyes épületek közterületről látható egy-egy homlokzatának 10 %- nagyobb felületén nem helyezhető el hirdető berendezés.</w:t>
      </w:r>
    </w:p>
    <w:p w14:paraId="476E7BD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492492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47. § </w:t>
      </w:r>
    </w:p>
    <w:p w14:paraId="2B0DAA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Közvilágítási, hírközlési berendezésen, oszlopon, egyéb közmű berendezésen kizárólag tájékozódást segítő jelzést megjelenítő reklámcélú eszköz helyezhető el, melynek száma oszloponként, berendezésenként legfeljebb 2 darab, mérete legfeljebb 2,0 m</w:t>
      </w:r>
      <w:r w:rsidRPr="007F511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lehet.</w:t>
      </w:r>
    </w:p>
    <w:p w14:paraId="4651B21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72AA0F5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96DA71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48. § </w:t>
      </w:r>
    </w:p>
    <w:p w14:paraId="0EB070F5" w14:textId="77777777" w:rsidR="007F5114" w:rsidRPr="007F5114" w:rsidRDefault="007F5114" w:rsidP="007F5114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Megállítótábla</w:t>
      </w:r>
    </w:p>
    <w:p w14:paraId="21EA18A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kizárólag</w:t>
      </w:r>
    </w:p>
    <w:p w14:paraId="2CC1B57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akciós termékek hirdetése,</w:t>
      </w:r>
    </w:p>
    <w:p w14:paraId="1E5B391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 ab) rendezvények, programok népszerűsítése, hirdetése,</w:t>
      </w:r>
    </w:p>
    <w:p w14:paraId="2CA9532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ac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standolás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szervezés</w:t>
      </w:r>
    </w:p>
    <w:p w14:paraId="76E7394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céljából megengedett,</w:t>
      </w:r>
    </w:p>
    <w:p w14:paraId="1F8C872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legfeljebb A0-ás méretű,</w:t>
      </w:r>
    </w:p>
    <w:p w14:paraId="6D288AB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c) a településképi védettségekhez és karakterekhez igazodó, a védettségi szintnek megfelelő, ahhoz illeszkedő lehet.</w:t>
      </w:r>
    </w:p>
    <w:p w14:paraId="475DD81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6377C8F" w14:textId="77777777" w:rsidR="007F5114" w:rsidRPr="007F5114" w:rsidRDefault="007F5114" w:rsidP="007F5114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Megállító tábla csak ott helyezhető el, a balesetmentes közlekedés biztosítva van, és az elhelyezés a gyalogos forgalmat nem akadályozza.</w:t>
      </w:r>
    </w:p>
    <w:p w14:paraId="49B27F7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FD112CE" w14:textId="77777777" w:rsidR="007F5114" w:rsidRPr="007F5114" w:rsidRDefault="007F5114" w:rsidP="007F5114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Reklámhordozóként utánfutó közterületen, vagy közterületről látható módon nem helyezhető el.</w:t>
      </w:r>
    </w:p>
    <w:p w14:paraId="72CB5E7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F42889" w14:textId="77777777" w:rsidR="007F5114" w:rsidRPr="007F5114" w:rsidRDefault="007F5114" w:rsidP="007F5114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Totemoszlop és zászlótartó csak üzemanyagtöltő állomások és 300 m</w:t>
      </w:r>
      <w:r w:rsidRPr="007F511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hu-HU"/>
        </w:rPr>
        <w:t>2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-nél nagyobb kereskedelmi, szolgáltató egységek esetében helyezhető el.</w:t>
      </w:r>
    </w:p>
    <w:p w14:paraId="77C4153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6ECC27" w14:textId="77777777" w:rsidR="007F5114" w:rsidRPr="007F5114" w:rsidRDefault="007F5114" w:rsidP="007F5114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Üzletfelirat hossza legfeljebb 1,2 – 2,0 m közötti, magassága legfeljebb 90 cm, vastagsága 10 cm lehet.</w:t>
      </w:r>
    </w:p>
    <w:p w14:paraId="0D9AC0A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4DE4B6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F0025E8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51" w:name="_Toc516493269"/>
      <w:bookmarkStart w:id="152" w:name="_Toc497300121"/>
      <w:bookmarkEnd w:id="151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28.Az utcabútorokra vonatkozó szabályok</w:t>
      </w:r>
      <w:bookmarkEnd w:id="152"/>
    </w:p>
    <w:p w14:paraId="23BB0D8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49. § </w:t>
      </w:r>
    </w:p>
    <w:p w14:paraId="5A038CA6" w14:textId="77777777" w:rsidR="007F5114" w:rsidRPr="007F5114" w:rsidRDefault="007F5114" w:rsidP="007F5114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A helyi értékvédelemmel érintett ingatlanon és környezetében és műemléki környezetben kizárólag olyan funkcionális célokat szolgáló utcabútor helyezhető el, amelynek kialakítása a településképi megjelenést hátrányosan nem befolyásolja.</w:t>
      </w:r>
    </w:p>
    <w:p w14:paraId="55379F8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1EF2AF2" w14:textId="77777777" w:rsidR="007F5114" w:rsidRPr="007F5114" w:rsidRDefault="007F5114" w:rsidP="007F5114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értékvédelemmel érintett ingatlanon és környezetében és műemléki környezetben létesített funkcionális célú utcabútor esetén kizárólag az utcabútor felülete vehető igénybe reklámközzététel céljából.</w:t>
      </w:r>
    </w:p>
    <w:p w14:paraId="5F4F754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6523BAC" w14:textId="77777777" w:rsidR="007F5114" w:rsidRPr="007F5114" w:rsidRDefault="007F5114" w:rsidP="007F5114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A funkcionális célú utcabútoron reklámhordozót tartó berendezés – az utasváróban és a kioszkon elhelyezett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CityLight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formátumú eszköz kivételével – nem helyezhető el.</w:t>
      </w:r>
    </w:p>
    <w:p w14:paraId="1BC7EF0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029CC90" w14:textId="77777777" w:rsidR="007F5114" w:rsidRPr="007F5114" w:rsidRDefault="007F5114" w:rsidP="007F5114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funkcionális célokat szolgáló utcabútorként létesített információs célú berendezés reklámközzétételre alkalmas felületének legfeljebb kétharmadán tehető közzé reklám.</w:t>
      </w:r>
    </w:p>
    <w:p w14:paraId="3E99952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FC58D5" w14:textId="77777777" w:rsidR="007F5114" w:rsidRPr="007F5114" w:rsidRDefault="007F5114" w:rsidP="007F5114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Más célú berendezés reklámcélra nem használható, kivéve a közterület fölé nyúló árnyékoló berendezést, amelynek egész felülete hasznosítható reklámcélra.</w:t>
      </w:r>
    </w:p>
    <w:p w14:paraId="7FE89E6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12742C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53" w:name="_Toc516493270"/>
      <w:bookmarkStart w:id="154" w:name="_Toc497300122"/>
      <w:bookmarkEnd w:id="153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29.Egyes utcabútorok elhelyezésére vonatkozó különleges szabályok</w:t>
      </w:r>
      <w:bookmarkEnd w:id="154"/>
    </w:p>
    <w:p w14:paraId="50FF74D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50. § </w:t>
      </w:r>
    </w:p>
    <w:p w14:paraId="7332CA3A" w14:textId="77777777" w:rsidR="007F5114" w:rsidRPr="007F5114" w:rsidRDefault="007F5114" w:rsidP="007F5114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jelentőségű meghatározó területeken belül az utasvárók azonos kialakításban és típusban jelenjenek meg.</w:t>
      </w:r>
    </w:p>
    <w:p w14:paraId="7E84F6A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F72794" w14:textId="77777777" w:rsidR="007F5114" w:rsidRPr="007F5114" w:rsidRDefault="007F5114" w:rsidP="007F5114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Közterületen kioszk nem létesíthető.</w:t>
      </w:r>
    </w:p>
    <w:p w14:paraId="1DB63A8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2F0E845" w14:textId="77777777" w:rsidR="007F5114" w:rsidRPr="007F5114" w:rsidRDefault="007F5114" w:rsidP="007F5114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Közterületen közművelődési célú hirdetőoszlop egymástól legalább 100 méteres távolságra létesíthető, kivéve, ha az intézmény telekszélessége meghaladja az 50 métert, akkor egy telekre több közművelődési célú hirdetőoszlop is elhelyezhető.</w:t>
      </w:r>
    </w:p>
    <w:p w14:paraId="1F0B8FF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99F8633" w14:textId="77777777" w:rsidR="007F5114" w:rsidRPr="007F5114" w:rsidRDefault="007F5114" w:rsidP="007F5114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Információs célú berendezés az alábbi gazdasági reklámnak nem minősülő közérdekű információ közlésére létesíthető:</w:t>
      </w:r>
    </w:p>
    <w:p w14:paraId="17EC093A" w14:textId="77777777" w:rsidR="007F5114" w:rsidRPr="007F5114" w:rsidRDefault="007F5114" w:rsidP="007F5114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 működés körébe tartozó információk;</w:t>
      </w:r>
    </w:p>
    <w:p w14:paraId="552AC079" w14:textId="77777777" w:rsidR="007F5114" w:rsidRPr="007F5114" w:rsidRDefault="007F5114" w:rsidP="007F5114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 szempontjából jelentős eseményekkel kapcsolatos információk;</w:t>
      </w:r>
    </w:p>
    <w:p w14:paraId="6426C9F5" w14:textId="77777777" w:rsidR="007F5114" w:rsidRPr="007F5114" w:rsidRDefault="007F5114" w:rsidP="007F5114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a településen elérhető szolgáltatásokkal, ügyintézési lehetőségekkel kapcsolatos tájékoztatás nyújtása;</w:t>
      </w:r>
    </w:p>
    <w:p w14:paraId="3F1E9A57" w14:textId="77777777" w:rsidR="007F5114" w:rsidRPr="007F5114" w:rsidRDefault="007F5114" w:rsidP="007F5114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idegenforgalmi és közlekedési információk;</w:t>
      </w:r>
    </w:p>
    <w:p w14:paraId="1413C962" w14:textId="77777777" w:rsidR="007F5114" w:rsidRPr="007F5114" w:rsidRDefault="007F5114" w:rsidP="007F5114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társadalom egészét vagy széles rétegét érintő, elsősorban állami információk;</w:t>
      </w:r>
    </w:p>
    <w:p w14:paraId="56217CE8" w14:textId="77777777" w:rsidR="007F5114" w:rsidRPr="007F5114" w:rsidRDefault="007F5114" w:rsidP="007F5114">
      <w:pPr>
        <w:numPr>
          <w:ilvl w:val="0"/>
          <w:numId w:val="7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gazdasági reklámnak nem minősülő közérdekű információk</w:t>
      </w:r>
    </w:p>
    <w:p w14:paraId="5DC1B4F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49062E" w14:textId="77777777" w:rsidR="007F5114" w:rsidRPr="007F5114" w:rsidRDefault="007F5114" w:rsidP="007F5114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információs célú berendezés felületének legfeljebb kétharmada vehető igénybe reklám közzétételére, felületének legalább egyharmadának közérdekű információt kell tartalmaznia.</w:t>
      </w:r>
    </w:p>
    <w:p w14:paraId="6B7EFC5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A433C3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55" w:name="_Toc516493271"/>
      <w:bookmarkStart w:id="156" w:name="_Toc499192673"/>
      <w:bookmarkEnd w:id="155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30.A reklámokra, reklámhordozókra vonatkozó követelményektől való eltérés szabályai</w:t>
      </w:r>
      <w:bookmarkEnd w:id="156"/>
    </w:p>
    <w:p w14:paraId="1362675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122D0C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51. § </w:t>
      </w:r>
    </w:p>
    <w:p w14:paraId="6FB0C177" w14:textId="77777777" w:rsidR="007F5114" w:rsidRPr="007F5114" w:rsidRDefault="007F5114" w:rsidP="007F5114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 szempontjából jelentős valamely eseményről való tájékoztatás érdekében szükséges reklámhordozó, reklámhordozót tartó berendezés kihelyezése évente összesen 12 naptári hét időszakra, bármely települési területen megengedett.</w:t>
      </w:r>
    </w:p>
    <w:p w14:paraId="6AFADFE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56D5DF1" w14:textId="77777777" w:rsidR="007F5114" w:rsidRPr="007F5114" w:rsidRDefault="007F5114" w:rsidP="007F5114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Építési reklámháló kihelyezésére az építési tevékenység időtartamára akkor van lehetőség, ha</w:t>
      </w:r>
    </w:p>
    <w:p w14:paraId="3FB9AE1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felújítás megkezdésének időpontja az építési naplóba történt bejegyzéssel igazolható,</w:t>
      </w:r>
    </w:p>
    <w:p w14:paraId="51592D8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építési naplóvezetési kötelezettség nem áll fenn, azonban az érintettek vállalják azt, és ezzel igazolják a felújítás megkezdését.</w:t>
      </w:r>
    </w:p>
    <w:p w14:paraId="65358211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0CBAC14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57" w:name="_Toc516493272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XII.Fejezet</w:t>
      </w:r>
      <w:bookmarkEnd w:id="157"/>
      <w:proofErr w:type="spellEnd"/>
    </w:p>
    <w:p w14:paraId="3095564E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bookmarkStart w:id="158" w:name="_Toc516493273"/>
      <w:bookmarkStart w:id="159" w:name="_Toc492113821"/>
      <w:bookmarkEnd w:id="158"/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Az egyéb műszaki berendezésekre vonatkozó településképi követelmények</w:t>
      </w:r>
      <w:bookmarkEnd w:id="159"/>
    </w:p>
    <w:p w14:paraId="6C1CBC6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74EC5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 xml:space="preserve">52. § </w:t>
      </w:r>
    </w:p>
    <w:p w14:paraId="119B007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egyéb műszaki berendezések esetén</w:t>
      </w:r>
    </w:p>
    <w:p w14:paraId="026CFC8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technikailag szükséges legkisebb tömeget közelítő,</w:t>
      </w:r>
    </w:p>
    <w:p w14:paraId="2A202B6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arányos, és</w:t>
      </w:r>
    </w:p>
    <w:p w14:paraId="2F2D9A8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 funkcióját tükröző</w:t>
      </w:r>
    </w:p>
    <w:p w14:paraId="038F3AC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kialakítás alkalmazható.</w:t>
      </w:r>
    </w:p>
    <w:p w14:paraId="28CE2A60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83C6F0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53. § </w:t>
      </w:r>
    </w:p>
    <w:p w14:paraId="117D3F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egyéb műszaki berendezésekre vonatkozó anyaghasználata során</w:t>
      </w:r>
    </w:p>
    <w:p w14:paraId="0CEDB26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nem rozsdásodó,</w:t>
      </w:r>
    </w:p>
    <w:p w14:paraId="15E232C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minőséget képviselő,</w:t>
      </w:r>
    </w:p>
    <w:p w14:paraId="21C38EF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könnyen karbantartható,</w:t>
      </w:r>
    </w:p>
    <w:p w14:paraId="665108F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élénk színeket nem használó,</w:t>
      </w:r>
    </w:p>
    <w:p w14:paraId="4DD237D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az épület vagy építmény megjelenését kedvezőtlenül nem befolyásoló</w:t>
      </w:r>
    </w:p>
    <w:p w14:paraId="14B4DE7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anyag használható.</w:t>
      </w:r>
    </w:p>
    <w:p w14:paraId="79C841C4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8FECA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54. § </w:t>
      </w:r>
    </w:p>
    <w:p w14:paraId="36774EB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településképi szempontból meghatározó területen a közműlétesítmények, különösen a nyomvonalas létesítmények, az elektromos transzformátor, a közvilágítási kapcsolószekrény, a távközlési elosztószekrény, a gáznyomásszabályzó elhelyezésénél figyelemmel kell lenni a településképi megjelenésre.</w:t>
      </w:r>
    </w:p>
    <w:p w14:paraId="1A12855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39308F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Védett és településképi szempontból meghatározó területen</w:t>
      </w:r>
    </w:p>
    <w:p w14:paraId="4ACADC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a) </w:t>
      </w:r>
      <w:r w:rsidRPr="007F5114">
        <w:rPr>
          <w:rFonts w:ascii="Times New Roman" w:eastAsia="Times New Roman" w:hAnsi="Times New Roman" w:cs="Times New Roman"/>
          <w:strike/>
          <w:sz w:val="24"/>
          <w:szCs w:val="24"/>
          <w:lang w:eastAsia="hu-HU"/>
        </w:rPr>
        <w:t>a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vezetékes elektronikus és hírközlési hálózat föld alatt vagy meglévő oszlopsoron vezethető, új oszlop létesítése nem megengedett,</w:t>
      </w:r>
    </w:p>
    <w:p w14:paraId="6372F64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kisfeszültségű erőátviteli és közvilágítási hálózatokat, illetve a vezetékes elektronikus hírközlési hálózat nyomvonalas létesítményeit földalatti elhelyezéssel kell kivitelezni.</w:t>
      </w:r>
    </w:p>
    <w:p w14:paraId="4C5FD0DF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DCE03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55. § </w:t>
      </w:r>
    </w:p>
    <w:p w14:paraId="3E936D3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Kisméretű mobilhálózati bázisállomás (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mikrocella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14:paraId="38D17D6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meglévő közműoszlopokon,</w:t>
      </w:r>
    </w:p>
    <w:p w14:paraId="57C552A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épületek tetőszerkezetén takart módon</w:t>
      </w:r>
    </w:p>
    <w:p w14:paraId="4801AAC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helyezhető el.</w:t>
      </w:r>
    </w:p>
    <w:p w14:paraId="0300D49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1E9090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56. § </w:t>
      </w:r>
    </w:p>
    <w:p w14:paraId="740B959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településképi szempontból meghatározó területen magas tetős épület esetén, táblás napelem vagy napkollektor a védett, vagy településképi jelentőségű út felé néző homlokzaton nem helyezhető el.</w:t>
      </w:r>
    </w:p>
    <w:p w14:paraId="7B7719C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2593D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Napelemcserép a tető teljes felületén alkalmazható, kivéve védett épületen.</w:t>
      </w:r>
    </w:p>
    <w:p w14:paraId="73A51B6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1A4EF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Homlokzati napelem elhelyezésének igazodnia kell az épület nyílásméretéhez és kiosztásához.</w:t>
      </w:r>
    </w:p>
    <w:p w14:paraId="2C54F57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5A6B04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1C8518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57. §</w:t>
      </w:r>
    </w:p>
    <w:p w14:paraId="2CED1A3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Védett épületen homlokzati napelem, napkollektor nem helyezhető el.</w:t>
      </w:r>
    </w:p>
    <w:p w14:paraId="1F1365D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6374D0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58. § </w:t>
      </w:r>
    </w:p>
    <w:p w14:paraId="5293413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 berendezés homlokzaton történő elhelyezésének</w:t>
      </w:r>
    </w:p>
    <w:p w14:paraId="763A9B5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illeszkednie kell a homlokzat képébe,</w:t>
      </w:r>
    </w:p>
    <w:p w14:paraId="4167800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helyi védelemmel érintett épületeken a településképi jelentőségű útvonal felőli oldalon közterület felől látható módon klíma berendezés kültéri egysége nem helyezhető el.</w:t>
      </w:r>
    </w:p>
    <w:p w14:paraId="3AA7516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FEAB37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F4786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59. § </w:t>
      </w:r>
    </w:p>
    <w:p w14:paraId="22BD12B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Hulladéktároló konténerek és kukák tárolása céljából a közterületeken robosztus, fedett, rácsos építmény nem helyezhető el.</w:t>
      </w:r>
    </w:p>
    <w:p w14:paraId="4A84C363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4887ED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60" w:name="_Toc516493274"/>
      <w:bookmarkStart w:id="161" w:name="_Toc492113822"/>
      <w:bookmarkEnd w:id="160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Ötödik rész</w:t>
      </w:r>
      <w:bookmarkEnd w:id="161"/>
    </w:p>
    <w:p w14:paraId="13937C92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62" w:name="_Toc516493275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Településkép-érvényesítési eszközök</w:t>
      </w:r>
      <w:bookmarkEnd w:id="162"/>
    </w:p>
    <w:p w14:paraId="1C1EAEFA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63" w:name="_Toc516493276"/>
      <w:bookmarkStart w:id="164" w:name="_Toc492113823"/>
      <w:bookmarkEnd w:id="163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XIII.Fejezet</w:t>
      </w:r>
      <w:bookmarkEnd w:id="164"/>
      <w:proofErr w:type="spellEnd"/>
    </w:p>
    <w:p w14:paraId="602B80AA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65" w:name="_Toc516493277"/>
      <w:bookmarkStart w:id="166" w:name="_Toc492113824"/>
      <w:bookmarkEnd w:id="165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településkép-védelmi tájékoztatás és szakmai konzultáció</w:t>
      </w:r>
      <w:bookmarkEnd w:id="166"/>
    </w:p>
    <w:p w14:paraId="7FF3DD6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981F55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60. § </w:t>
      </w:r>
    </w:p>
    <w:p w14:paraId="19ACD4C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Kötelező a szakmai konzultáció minden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egyszerű bejelentés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alapján végezhető építési tevékenység, valamint a </w:t>
      </w: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településképi értelemben meghatározó és kiemelt jelentőségű területeken </w:t>
      </w: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végzett építési tevékenység megkezdése előtt, legyen az építési engedély köteles, egyszerű bejelentés köteles, vagy építési engedély és egyszerű bejelentés nélkül végezhető építési tevékenység.</w:t>
      </w:r>
    </w:p>
    <w:p w14:paraId="166AD00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ABB3CD7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C19C29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61. § </w:t>
      </w:r>
    </w:p>
    <w:p w14:paraId="234B2DCB" w14:textId="77777777" w:rsidR="007F5114" w:rsidRPr="007F5114" w:rsidRDefault="007F5114" w:rsidP="007F5114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szakmai konzultáció lefolytatása a megbízott települési főépítész (annak hiányában a polgármester) feladata. Igény esetén a megbízott települési főépítész bármely építési ügyben tájékoztatást és szakmai konzultációt biztosít.</w:t>
      </w:r>
    </w:p>
    <w:p w14:paraId="16287FC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ABB4752" w14:textId="77777777" w:rsidR="007F5114" w:rsidRPr="007F5114" w:rsidRDefault="007F5114" w:rsidP="007F5114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szakmai konzultációt a tulajdonos, a beruházó, vagy a tervező írásban kezdeményezi az alábbi tartalmi követelménnyel:</w:t>
      </w:r>
    </w:p>
    <w:p w14:paraId="6DABCD95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     tervezett tevékenység területi beazonosítása,</w:t>
      </w:r>
    </w:p>
    <w:p w14:paraId="72FAC131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     tervezett tevékenység rövid leírása;</w:t>
      </w:r>
    </w:p>
    <w:p w14:paraId="18D25C94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      fotók a közterület felőli arculati megjelenés bemutatásához,</w:t>
      </w:r>
    </w:p>
    <w:p w14:paraId="59366345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     beépítési koncepció vázlatos bemutatása.</w:t>
      </w:r>
    </w:p>
    <w:p w14:paraId="168B2F2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49D9468" w14:textId="77777777" w:rsidR="007F5114" w:rsidRPr="007F5114" w:rsidRDefault="007F5114" w:rsidP="007F5114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 védelme érdekében a főépítész tájékoztatást ad és a szakmai konzultációt biztosít legfőképpen az alábbi településképi követelmények esetében:</w:t>
      </w:r>
    </w:p>
    <w:p w14:paraId="5C53496C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építési helyen belüli építményelhelyezés,</w:t>
      </w:r>
    </w:p>
    <w:p w14:paraId="0234A6F4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építési helyen belüli melléképület elhelyezése,</w:t>
      </w:r>
    </w:p>
    <w:p w14:paraId="38F595A4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illeszkedés szabályainak megállapítása,</w:t>
      </w:r>
    </w:p>
    <w:p w14:paraId="407A747F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egy építési telken több épület elhelyezése,</w:t>
      </w:r>
    </w:p>
    <w:p w14:paraId="34D3F44B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tetőidomok, tetőhajlásszögek, és tetőablakok megállapításánál</w:t>
      </w:r>
    </w:p>
    <w:p w14:paraId="424FB803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védelem alatt álló területen lévő épület felújítása, átalakítása során, reklámok, feliratok, közművek homlokzaton való elhelyezése során, annak érdekében, hogy az épület eredeti formavilágának megtartása biztosított legyen,</w:t>
      </w:r>
    </w:p>
    <w:p w14:paraId="075331F8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épületek homlokzati színezésének, tetőformájának és tetőhéjazatának kialakításánál, változtatásánál, anyagának és színezésének meghatározásánál,</w:t>
      </w:r>
    </w:p>
    <w:p w14:paraId="1DB0B9A2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közterületen elhelyezkedő, és újonnan elhelyezendő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mikroarchitektúra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elemek, utcabútorok, képzőművészeti alkotások, térburkolatok, jelző és irányító táblák, és minden egyéb közterületi tárgy esetében, ha a közterületről látható változást eredményez,</w:t>
      </w:r>
    </w:p>
    <w:p w14:paraId="1FCE3AB8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kivitelezési időszakra, ideiglenesen felállított állvány, felvonulási épület, mobil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wc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, mobil mosdó-zuhanyozó építmény elhelyezése,</w:t>
      </w:r>
    </w:p>
    <w:p w14:paraId="45AF6788" w14:textId="77777777" w:rsidR="007F5114" w:rsidRPr="007F5114" w:rsidRDefault="007F5114" w:rsidP="007F5114">
      <w:pPr>
        <w:numPr>
          <w:ilvl w:val="0"/>
          <w:numId w:val="8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vízfelület létesítése</w:t>
      </w:r>
    </w:p>
    <w:p w14:paraId="7523993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1B9670F" w14:textId="77777777" w:rsidR="007F5114" w:rsidRPr="007F5114" w:rsidRDefault="007F5114" w:rsidP="007F5114">
      <w:pPr>
        <w:numPr>
          <w:ilvl w:val="0"/>
          <w:numId w:val="8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szakmai konzultációról emlékeztető készül, melyben az alábbiak kerülnek rögzítésre:</w:t>
      </w:r>
    </w:p>
    <w:p w14:paraId="70B39E5C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     a tervezett tevékenység helyszínét érintő – településképi rendeletben szereplő – településképi követelmények;</w:t>
      </w:r>
    </w:p>
    <w:p w14:paraId="35CF2FA0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     felvetett javaslatok</w:t>
      </w:r>
    </w:p>
    <w:p w14:paraId="6862DEDF" w14:textId="77777777" w:rsidR="007F5114" w:rsidRPr="007F5114" w:rsidRDefault="007F5114" w:rsidP="007F5114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40CF15F" w14:textId="77777777" w:rsidR="007F5114" w:rsidRPr="007F5114" w:rsidRDefault="007F5114" w:rsidP="007F5114">
      <w:pPr>
        <w:numPr>
          <w:ilvl w:val="0"/>
          <w:numId w:val="8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szakmai konzultáció során a főépítész javaslatot tehet a településképi követelmények érvényesítésének módjára.</w:t>
      </w:r>
    </w:p>
    <w:p w14:paraId="6F94939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1EFE087" w14:textId="77777777" w:rsidR="007F5114" w:rsidRPr="007F5114" w:rsidRDefault="007F5114" w:rsidP="007F5114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tervezés során ugyanazzal az építési munkával kapcsolatban az építtető, illetve az általa megbízott tervező több szakmai konzultációt is kezdeményezhet.</w:t>
      </w:r>
    </w:p>
    <w:p w14:paraId="5A85637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textWrapping" w:clear="all"/>
      </w:r>
    </w:p>
    <w:p w14:paraId="4A46F1C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EB635B0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F3664F9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67" w:name="_Toc516493278"/>
      <w:bookmarkStart w:id="168" w:name="_Toc492113825"/>
      <w:bookmarkEnd w:id="167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XIV.Fejezet</w:t>
      </w:r>
      <w:bookmarkEnd w:id="168"/>
      <w:proofErr w:type="spellEnd"/>
    </w:p>
    <w:p w14:paraId="74CC7B99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69" w:name="_Toc516493279"/>
      <w:bookmarkStart w:id="170" w:name="_Toc492113826"/>
      <w:bookmarkEnd w:id="169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lastRenderedPageBreak/>
        <w:t>A településképi véleményezési eljárás</w:t>
      </w:r>
      <w:bookmarkEnd w:id="170"/>
    </w:p>
    <w:p w14:paraId="63AE7FE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86EEEA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62. § </w:t>
      </w:r>
    </w:p>
    <w:p w14:paraId="12C58B8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véleményezési eljárás lefolytatásának megindításához szükséges kérelmet a rendelet 6. melléklete tartalmazza.</w:t>
      </w:r>
    </w:p>
    <w:p w14:paraId="3F86893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4BE92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63. § </w:t>
      </w:r>
    </w:p>
    <w:p w14:paraId="263BC6D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eljárás során a tervdokumentáció tartalmát az önkormányzati főépítész ellenőrzi.</w:t>
      </w:r>
    </w:p>
    <w:p w14:paraId="5E483238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BB81D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64. §</w:t>
      </w:r>
    </w:p>
    <w:p w14:paraId="3E6FB88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polgármester a 7. mellékletben meghatározottak szerint ad véleményt a települési főépítész álláspontja alapján.</w:t>
      </w:r>
    </w:p>
    <w:p w14:paraId="5F068362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EB21D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65. § </w:t>
      </w:r>
    </w:p>
    <w:p w14:paraId="327EFE4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véleményezési eljárás során</w:t>
      </w:r>
    </w:p>
    <w:p w14:paraId="4CED4E8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településrendezési eszköznek való megfelelés tekintetében vizsgálni kell, hogy a tervezett építési tevékenység megfelel-e a jelen rendeletben foglalt településképi követelményeknek és illeszkedési szabályoknak,</w:t>
      </w:r>
    </w:p>
    <w:p w14:paraId="46EA19A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az alaprajzi elrendezéssel kapcsolatban vizsgálni kell, hogy</w:t>
      </w:r>
    </w:p>
    <w:p w14:paraId="1DE73DF7" w14:textId="77777777" w:rsidR="007F5114" w:rsidRPr="007F5114" w:rsidRDefault="007F5114" w:rsidP="007F5114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földszinti alaprajz, a tervezett rendeltetés, illetve az azzal összefüggő használat sajátosságaiból eredően, nem korlátozza, akadályozza vagy nem zavarja-e a szomszédos ingatlanok rendeltetésszerű használatát,</w:t>
      </w:r>
    </w:p>
    <w:p w14:paraId="4B40F0D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      az alaprajzi megoldások nem eredményezik-e az épület tömegének és homlokzatainak településképi szempontból kedvezőtlen megjelenését,</w:t>
      </w:r>
    </w:p>
    <w:p w14:paraId="1564463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c) a határoló közterülettel való kapcsolatot illetően vizsgálni kell, hogy a tervezett építési tevékenység vagy építmény</w:t>
      </w:r>
    </w:p>
    <w:p w14:paraId="42E68B3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korlátozza-e a közúti közlekedést és annak biztonságát,</w:t>
      </w:r>
    </w:p>
    <w:p w14:paraId="217791A7" w14:textId="77777777" w:rsidR="007F5114" w:rsidRPr="007F5114" w:rsidRDefault="007F5114" w:rsidP="007F5114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korlátozza-, illetve zavarja-e a gyalogos és a kerékpáros közlekedést és annak biztonságát,</w:t>
      </w:r>
    </w:p>
    <w:p w14:paraId="031B70E3" w14:textId="77777777" w:rsidR="007F5114" w:rsidRPr="007F5114" w:rsidRDefault="007F5114" w:rsidP="007F51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 cc) megfelelően veszi-e figyelembe a közterület adottságait és esetleges berendezéseit, műtárgyait, a meglévő, vagy telepítendő növényzetét,</w:t>
      </w:r>
    </w:p>
    <w:p w14:paraId="4EC6774D" w14:textId="77777777" w:rsidR="007F5114" w:rsidRPr="007F5114" w:rsidRDefault="007F5114" w:rsidP="007F51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 cd) szükségessé tesz-e közterületet érintő beavatkozást és a terv tartalmaz-e erre vonatkozó javaslatot,</w:t>
      </w:r>
    </w:p>
    <w:p w14:paraId="2EDB9FB7" w14:textId="77777777" w:rsidR="007F5114" w:rsidRPr="007F5114" w:rsidRDefault="007F5114" w:rsidP="007F51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ce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közterület fölé benyúló építmény-része, szerkezete és berendezése befolyásolja-e a közterület használatát, különös tekintettel a meglévő, illetve a telepítendő növényzetre.</w:t>
      </w:r>
    </w:p>
    <w:p w14:paraId="3A8AF8B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vizsgálni kell, hogy</w:t>
      </w:r>
    </w:p>
    <w:p w14:paraId="00733D2D" w14:textId="77777777" w:rsidR="007F5114" w:rsidRPr="007F5114" w:rsidRDefault="007F5114" w:rsidP="007F5114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 da) – amennyiben sor került rá – figyelembe veszi-e az előzetes tájékoztatás, illetve szakmai konzultáció során készült emlékeztetőben foglaltakat,</w:t>
      </w:r>
    </w:p>
    <w:p w14:paraId="5FFE9487" w14:textId="77777777" w:rsidR="007F5114" w:rsidRPr="007F5114" w:rsidRDefault="007F5114" w:rsidP="007F5114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 db) amennyiben da) pontban foglalt emlékeztetőben foglaltak mellőzésre kerülnek, az eltérő megoldás azzal egyenértékű vagy kedvezőbb-e,</w:t>
      </w:r>
    </w:p>
    <w:p w14:paraId="4494ED3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vizsgálni kell, hogy a kérelem tárgya megfelel-e a rendeletben foglalt településképi követelményeknek.</w:t>
      </w:r>
    </w:p>
    <w:p w14:paraId="205C3031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B194E8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71" w:name="_Toc516493280"/>
      <w:bookmarkStart w:id="172" w:name="_Toc492113827"/>
      <w:bookmarkEnd w:id="171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XV.Fejezet</w:t>
      </w:r>
      <w:bookmarkEnd w:id="172"/>
      <w:proofErr w:type="spellEnd"/>
    </w:p>
    <w:p w14:paraId="36AA383C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73" w:name="_Toc516493281"/>
      <w:bookmarkStart w:id="174" w:name="_Toc492113828"/>
      <w:bookmarkEnd w:id="173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településképi bejelentési eljárás</w:t>
      </w:r>
      <w:bookmarkEnd w:id="174"/>
    </w:p>
    <w:p w14:paraId="3B3C393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06C415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66. § </w:t>
      </w:r>
    </w:p>
    <w:p w14:paraId="24133CD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eljárás megindításához szükséges bejelentés formanyomtatványát a rendelet 8. melléklete tartalmazza.</w:t>
      </w:r>
    </w:p>
    <w:p w14:paraId="11129BB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1ED770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67. §  </w:t>
      </w:r>
    </w:p>
    <w:p w14:paraId="5DFB36E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Településképi bejelentési eljárást kell lefolytatni a rendelet 9. mellékletében meghatározott esetekben, az építési tevékenységet megelőzően,</w:t>
      </w:r>
    </w:p>
    <w:p w14:paraId="097732F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az építésügyi hatósági engedélyhez vagy az egyszerű bejelentéshez nem kötött építési tevékenységek esetében,</w:t>
      </w:r>
    </w:p>
    <w:p w14:paraId="3CE9D8E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a reklámok elhelyezése tekintetében, a reklámelhelyezést megelőzően,</w:t>
      </w:r>
    </w:p>
    <w:p w14:paraId="7234280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az építmények rendeltetésének megváltoztatása tekintetében, a rendeltetés-változtatást megelőzően.</w:t>
      </w:r>
    </w:p>
    <w:p w14:paraId="55F19C1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FF0EA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68. § </w:t>
      </w:r>
    </w:p>
    <w:p w14:paraId="43E1074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bejelentést és a mellékletét képező dokumentációt a tevékenység megkezdése előtt legalább 15 nappal kell benyújtani a polgármesterhez.</w:t>
      </w:r>
    </w:p>
    <w:p w14:paraId="2AE067D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DFC560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településképi bejelentési eljárás során a polgármester a főépítész szakmai álláspontját megismerve hatósági határozatban dönt.</w:t>
      </w:r>
    </w:p>
    <w:p w14:paraId="547E44B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1EA3B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településképi megfelelőség körében a rendeletben foglalat településképi követelményeknek való megfelelőséget kell vizsgálni, különös tekintettel az alábbiakra:</w:t>
      </w:r>
    </w:p>
    <w:p w14:paraId="317B02F6" w14:textId="77777777" w:rsidR="007F5114" w:rsidRPr="007F5114" w:rsidRDefault="007F5114" w:rsidP="007F511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megfelelőség körében elsősorban</w:t>
      </w:r>
    </w:p>
    <w:p w14:paraId="572D77A6" w14:textId="77777777" w:rsidR="007F5114" w:rsidRPr="007F5114" w:rsidRDefault="007F5114" w:rsidP="007F511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telepítés (környezetbe illeszkedés, a beépítés vagy az építészeti jellegzetesség és látvány, a helyi jelleg védelme) településképbe való illesztése, a helyi építészeti érték védelmének érvényre juttatása, azokra gyakorolt hatása,</w:t>
      </w:r>
    </w:p>
    <w:p w14:paraId="065404CF" w14:textId="77777777" w:rsidR="007F5114" w:rsidRPr="007F5114" w:rsidRDefault="007F5114" w:rsidP="007F511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településrendezési eszközöknek való megfelelést, a rálátás és kilátás követelményeinek való megfelelés,</w:t>
      </w:r>
    </w:p>
    <w:p w14:paraId="60492315" w14:textId="77777777" w:rsidR="007F5114" w:rsidRPr="007F5114" w:rsidRDefault="007F5114" w:rsidP="007F511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épület homlokzatának és tetőzetének kialakítási módja,</w:t>
      </w:r>
    </w:p>
    <w:p w14:paraId="70D3CB12" w14:textId="77777777" w:rsidR="007F5114" w:rsidRPr="007F5114" w:rsidRDefault="007F5114" w:rsidP="007F511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 mentén az épület kialakításának módja, feltételei,</w:t>
      </w:r>
    </w:p>
    <w:p w14:paraId="082267B4" w14:textId="77777777" w:rsidR="007F5114" w:rsidRPr="007F5114" w:rsidRDefault="007F5114" w:rsidP="007F511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építmény takaratlanul maradó és közterületről közvetlenül látható határfelületeinek kialakítási módja és feltételei, valamint</w:t>
      </w:r>
    </w:p>
    <w:p w14:paraId="2AF1291A" w14:textId="77777777" w:rsidR="007F5114" w:rsidRPr="007F5114" w:rsidRDefault="007F5114" w:rsidP="007F5114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közterületen folytatott építési tevékenység végzése esetén a közterület burkolatának, műtárgyainak, köztárgyainak, növényzetének, továbbá a díszvilágító és hirdető-berendezések kialakítása.</w:t>
      </w:r>
    </w:p>
    <w:p w14:paraId="00C29394" w14:textId="77777777" w:rsidR="007F5114" w:rsidRPr="007F5114" w:rsidRDefault="007F5114" w:rsidP="007F511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kialakult település-, illetve telekszerkezetnek való megfelelés,</w:t>
      </w:r>
    </w:p>
    <w:p w14:paraId="43A45308" w14:textId="77777777" w:rsidR="007F5114" w:rsidRPr="007F5114" w:rsidRDefault="007F5114" w:rsidP="007F511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környezet kialakult illetve védendő építészeti valamint zöldfelületi adottságaihoz történő illeszkedés,</w:t>
      </w:r>
    </w:p>
    <w:p w14:paraId="12123194" w14:textId="77777777" w:rsidR="007F5114" w:rsidRPr="007F5114" w:rsidRDefault="007F5114" w:rsidP="007F511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tervezett jövőbeli beépítéshez történő illeszkedés,</w:t>
      </w:r>
    </w:p>
    <w:p w14:paraId="5F04A745" w14:textId="77777777" w:rsidR="007F5114" w:rsidRPr="007F5114" w:rsidRDefault="007F5114" w:rsidP="007F511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kialakult magassági adottságokhoz történő illeszkedés,</w:t>
      </w:r>
    </w:p>
    <w:p w14:paraId="5091FE39" w14:textId="77777777" w:rsidR="007F5114" w:rsidRPr="007F5114" w:rsidRDefault="007F5114" w:rsidP="007F5114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reklám-, illetve hirdető-berendezések kialakításával és elhelyezésével kapcsolatos szabályoknak és követelményeknek való megfelelés</w:t>
      </w:r>
    </w:p>
    <w:p w14:paraId="0BD2A9B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C5EFF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polgármester döntésében nem javasolja, illetve megtilthatja, ha a tervezett építési munka:</w:t>
      </w:r>
    </w:p>
    <w:p w14:paraId="639343FF" w14:textId="77777777" w:rsidR="007F5114" w:rsidRPr="007F5114" w:rsidRDefault="007F5114" w:rsidP="007F511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területi védettség esetén a meglévő utcaszerkezet, építési vonal, telekosztás, építmények tér- és tömegarányának, tetőformájának, párkány- és gerincmagasságának megváltoztatásával jár;</w:t>
      </w:r>
    </w:p>
    <w:p w14:paraId="23A47E1B" w14:textId="77777777" w:rsidR="007F5114" w:rsidRPr="007F5114" w:rsidRDefault="007F5114" w:rsidP="007F511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helyi területi védettség esetén a településkép feltárulása szempontjából zavaró megjelenésű, színű, formájú, a település általános építészeti színvonalát rontja;</w:t>
      </w:r>
    </w:p>
    <w:p w14:paraId="78869DEF" w14:textId="77777777" w:rsidR="007F5114" w:rsidRPr="007F5114" w:rsidRDefault="007F5114" w:rsidP="007F511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HV egyedi védettség esetén az épület, építmény tömegének, homlokzatának, tetőzetének, homlokzati tagozatainak, díszítőelemeinek, burkolatainak, tetőfelépítményeinek, kéményeinek, nyílászáró szerkezeteinek, valamint egyéb épülettartozékainak megváltoztatásával, eltávolításával vagy elbontásával jár;</w:t>
      </w:r>
    </w:p>
    <w:p w14:paraId="5F65C8A4" w14:textId="77777777" w:rsidR="007F5114" w:rsidRPr="007F5114" w:rsidRDefault="007F5114" w:rsidP="007F5114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bármely védettségi és településképi szempontból meghatározó kategória esetén a környezetbe nem illő építéstechnológia, homlokzatkiképzés, felületképzés és színezés alkalmazását tervezi, és a védett érték vagy településkép megőrzését veszélyeztetné, jellegét hátrányosan megváltoztatná, vagy értékcsökkenését eredményezné.</w:t>
      </w:r>
    </w:p>
    <w:p w14:paraId="5ECF2E4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D2FD09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polgármester döntésében a rendeletben foglalt településképi követelményt egyedileg is meghatározhatja az alábbiak szerint:</w:t>
      </w:r>
    </w:p>
    <w:p w14:paraId="3E62B096" w14:textId="77777777" w:rsidR="007F5114" w:rsidRPr="007F5114" w:rsidRDefault="007F5114" w:rsidP="007F5114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meghatározhatja az épület tetőfedésének anyagát,</w:t>
      </w:r>
    </w:p>
    <w:p w14:paraId="6B1D4202" w14:textId="77777777" w:rsidR="007F5114" w:rsidRPr="007F5114" w:rsidRDefault="007F5114" w:rsidP="007F5114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előírhatja a homlokzat kialakításának módját és színezését,</w:t>
      </w:r>
    </w:p>
    <w:p w14:paraId="5C7A268F" w14:textId="77777777" w:rsidR="007F5114" w:rsidRPr="007F5114" w:rsidRDefault="007F5114" w:rsidP="007F5114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korlátozhatja az építmények falán reklám felfestését vagy reklámhordozó elhelyezését, a portálokon és nyílászárókon elhelyezett reklámgrafikák megjelenését;</w:t>
      </w:r>
    </w:p>
    <w:p w14:paraId="55262213" w14:textId="77777777" w:rsidR="007F5114" w:rsidRPr="007F5114" w:rsidRDefault="007F5114" w:rsidP="007F5114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megtilthatja az építmények közterületről látható megjelenését kedvezőtlenül befolyásoló gépészeti berendezések, antennák, légvezetékek, árnyékolók alkalmazását;</w:t>
      </w:r>
    </w:p>
    <w:p w14:paraId="32F622D9" w14:textId="77777777" w:rsidR="007F5114" w:rsidRPr="007F5114" w:rsidRDefault="007F5114" w:rsidP="007F5114">
      <w:pPr>
        <w:numPr>
          <w:ilvl w:val="0"/>
          <w:numId w:val="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előírhatja és korlátozhatja reklámhordozók, hirdetőfelületek, hirdető berendezések, cégérek, cégtáblák, címfeliratok elhelyezésének módját és formáját.</w:t>
      </w:r>
    </w:p>
    <w:p w14:paraId="27A3A08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B52D9CC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47A5721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75" w:name="_Toc516493282"/>
      <w:bookmarkStart w:id="176" w:name="_Toc492113829"/>
      <w:bookmarkEnd w:id="175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XVI.Fejezet</w:t>
      </w:r>
      <w:bookmarkEnd w:id="176"/>
      <w:proofErr w:type="spellEnd"/>
    </w:p>
    <w:p w14:paraId="246D55AC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77" w:name="_Toc516493283"/>
      <w:bookmarkStart w:id="178" w:name="_Toc492113830"/>
      <w:bookmarkEnd w:id="177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településképi kötelezés, a településképi kötelezési eljárás</w:t>
      </w:r>
      <w:bookmarkEnd w:id="178"/>
    </w:p>
    <w:p w14:paraId="117C624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BD4145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 xml:space="preserve">69. § </w:t>
      </w:r>
    </w:p>
    <w:p w14:paraId="421E1F4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településképi kötelezés alapja a rendeletben foglalt településképi követelmények és eljárási kötelezettségek megsértése, így különösen:</w:t>
      </w:r>
    </w:p>
    <w:p w14:paraId="18A3E65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szakmai konzultáció elmulasztása,</w:t>
      </w:r>
    </w:p>
    <w:p w14:paraId="62C8DD9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településképi véleményezési eljárás elmulasztása,</w:t>
      </w:r>
    </w:p>
    <w:p w14:paraId="4EE8D97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településképi bejelentési eljárásban megtiltott tevékenység folytatása,</w:t>
      </w:r>
    </w:p>
    <w:p w14:paraId="55EBA99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településképi bejelentési eljárásban tudomásul vett tevékenység eltérő végrehajtása,</w:t>
      </w:r>
    </w:p>
    <w:p w14:paraId="4CD6976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 településképi rendeletben meghatározott követelmények nem teljesítése.</w:t>
      </w:r>
    </w:p>
    <w:p w14:paraId="5F7BC43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A23D58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Településképi rendeletben meghatározott követelmények nem teljesítésének minősül különösen:</w:t>
      </w:r>
    </w:p>
    <w:p w14:paraId="3BC3DB4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helyi védett területeken területi és egyedi építészeti követelmények be nem tartása,</w:t>
      </w:r>
    </w:p>
    <w:p w14:paraId="63BF61C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településképi szempontból meghatározó területeken területi és egyedi építészeti követelmények be nem tartása,</w:t>
      </w:r>
    </w:p>
    <w:p w14:paraId="40179B6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építmény, építményrész vonatkozásában, ha annak:</w:t>
      </w:r>
    </w:p>
    <w:p w14:paraId="64B0FB5B" w14:textId="77777777" w:rsidR="007F5114" w:rsidRPr="007F5114" w:rsidRDefault="007F5114" w:rsidP="007F5114">
      <w:pPr>
        <w:spacing w:before="100" w:beforeAutospacing="1" w:after="100" w:afterAutospacing="1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műszaki állapota nem megfelelő, balesetveszélyes, homlokzati elemei hiányosak, töredezettek, színezése kopott,</w:t>
      </w:r>
    </w:p>
    <w:p w14:paraId="74A7BC7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                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nem a rendeltetésnek megfelelő funkcióra használják,</w:t>
      </w:r>
    </w:p>
    <w:p w14:paraId="61F5ABA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                cc) megjelenése, színezése az egységes és harmonikus településképet rontja,</w:t>
      </w:r>
    </w:p>
    <w:p w14:paraId="28C6BC5F" w14:textId="77777777" w:rsidR="007F5114" w:rsidRPr="007F5114" w:rsidRDefault="007F5114" w:rsidP="007F5114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cd) az építési övezetre előírt zöldfelületi kialakítás, parkoló-fásítás, növényzettelepítés nem valósult meg, hiányos, vagy az elpusztult növényzet pótlása nem történt meg,</w:t>
      </w:r>
    </w:p>
    <w:p w14:paraId="6B3563C6" w14:textId="77777777" w:rsidR="007F5114" w:rsidRPr="007F5114" w:rsidRDefault="007F5114" w:rsidP="007F5114">
      <w:pPr>
        <w:spacing w:before="100" w:beforeAutospacing="1" w:after="100" w:afterAutospacing="1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ce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 telek szabad területét nem a terület-felhasználási előírásoknak megfelelően használják,</w:t>
      </w:r>
    </w:p>
    <w:p w14:paraId="7A4185E8" w14:textId="77777777" w:rsidR="007F5114" w:rsidRPr="007F5114" w:rsidRDefault="007F5114" w:rsidP="007F5114">
      <w:pPr>
        <w:spacing w:before="100" w:beforeAutospacing="1" w:after="100" w:afterAutospacing="1" w:line="240" w:lineRule="auto"/>
        <w:ind w:left="70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cf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 az építkezéssel érintett telek és környezete az építés ideje alatt nincs a vonatkozó előírásoknak megfelelően rendben tartva, bekerítve,</w:t>
      </w:r>
    </w:p>
    <w:p w14:paraId="3EBB138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d) a 17.§ (3) bekezdés szerinti esetekben.</w:t>
      </w:r>
    </w:p>
    <w:p w14:paraId="29E94B28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5F515F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70. §</w:t>
      </w:r>
    </w:p>
    <w:p w14:paraId="5657CBA4" w14:textId="77777777" w:rsidR="007F5114" w:rsidRPr="007F5114" w:rsidRDefault="007F5114" w:rsidP="007F5114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kötelezési eljárás hivatalból, vagy kérelemre indul, és az alábbi eseteket vizsgálja:</w:t>
      </w:r>
    </w:p>
    <w:p w14:paraId="012C2D9F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  a szakmai konzultáció elmulasztása,</w:t>
      </w:r>
    </w:p>
    <w:p w14:paraId="16DED47A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  településképi véleményezési eljárás elmulasztása,</w:t>
      </w:r>
    </w:p>
    <w:p w14:paraId="7D8A0A22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   településképi bejelentési eljárásban megtiltott tevékenység folytatása,</w:t>
      </w:r>
    </w:p>
    <w:p w14:paraId="33B3C070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  településképi bejelentési eljárásban tudomásul vett tevékenység eltérő végrehajtása,</w:t>
      </w:r>
    </w:p>
    <w:p w14:paraId="11EA5125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  településképi rendeletben szereplő követelmények nem teljesítése.</w:t>
      </w:r>
    </w:p>
    <w:p w14:paraId="6537C4B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7829D3D" w14:textId="77777777" w:rsidR="007F5114" w:rsidRPr="007F5114" w:rsidRDefault="007F5114" w:rsidP="007F5114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településképi kötelezési eljárást a polgármester folytatja le, és – szükség esetén, hatósági határozat formájában – kötelezést bocsát ki.</w:t>
      </w:r>
    </w:p>
    <w:p w14:paraId="58D6F13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EFE24E" w14:textId="77777777" w:rsidR="007F5114" w:rsidRPr="007F5114" w:rsidRDefault="007F5114" w:rsidP="007F5114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kötelezés a településképi követelmények teljesülése érdekében, az ingatlan tulajdonosát, az építmény/építményrész</w:t>
      </w:r>
    </w:p>
    <w:p w14:paraId="35C9ADB1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  felújítására,</w:t>
      </w:r>
    </w:p>
    <w:p w14:paraId="15193399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  átalakítására, vagy</w:t>
      </w:r>
    </w:p>
    <w:p w14:paraId="02DD3553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   elbontására,</w:t>
      </w:r>
    </w:p>
    <w:p w14:paraId="7B53623A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  a több egységből álló építmények homlokzatainak, kirakatszekrényeinek, feliratainak, reklámberendezéseinek összehangolt építészeti-műszaki tervezésére és kivitelezésére,</w:t>
      </w:r>
    </w:p>
    <w:p w14:paraId="48EC4A4D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e)  a rossz műszaki állapotban lévő, a településképet rontó építmények külső helyreállítására és színezésére, legfeljebb 2 éves határidővel;</w:t>
      </w:r>
    </w:p>
    <w:p w14:paraId="2BEB46DD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f)   a jogszabályok előírásaival ellentétesen – de 10 évnél nem régebben – elhelyezett, illetőleg felszerelt pavilonok, sátrak, elmozdítható (térelemes vagy kerekes) építményjellegű szerkezetek, árusítás vagy szolgáltatás céljára használt, üzlethelyiségtől független védőtetők, szabadtéri pultok, asztalok, hirdető- vagy reklámberendezések és más szerkezetek eltávolítására, legfeljebb 30 napos határidővel;</w:t>
      </w:r>
    </w:p>
    <w:p w14:paraId="7C0A4C6C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g)  az egységes utcakép biztosítása, a telek településképileg megfelelő állapotának megőrzése, vagy a közterület és a szomszédos ingatlanoknak – a telken folytatott tevékenység miatt – szükségessé váló védelme céljából a telek bekerítésére, vagy pedig a telek kerítésének elbontására, illetőleg bekerítésének elhagyására, és helyette a telekhatár kertészeti eszközökkel (sövénnyel, rézsűvel, kis </w:t>
      </w:r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támfallal,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stb.) történő megjelölésére, legfeljebb 1 éves határidővel</w:t>
      </w:r>
    </w:p>
    <w:p w14:paraId="3222B7A8" w14:textId="77777777" w:rsidR="007F5114" w:rsidRPr="007F5114" w:rsidRDefault="007F5114" w:rsidP="007F5114">
      <w:pPr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kötelezheti.</w:t>
      </w:r>
    </w:p>
    <w:p w14:paraId="78EC7B9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34DA48D" w14:textId="77777777" w:rsidR="007F5114" w:rsidRPr="007F5114" w:rsidRDefault="007F5114" w:rsidP="007F5114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(1) bekezdésben foglalt kötelezéssel egyidejűleg a polgármester az ingatlan tulajdonosát 1.000.000,-Ft-ig terjedő, közigazgatási bírságnak minősülő településkép-védelmi bírság megfizetésére kötelezheti.</w:t>
      </w:r>
    </w:p>
    <w:p w14:paraId="74AE694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20A6BAA" w14:textId="77777777" w:rsidR="007F5114" w:rsidRPr="007F5114" w:rsidRDefault="007F5114" w:rsidP="007F5114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a tulajdonos a helyi védelem alatt álló építményt, építményrészt jogsértő módon elbontja, a kiszabható legmagasabb településkép-védelmi bírsággal sújtandó.</w:t>
      </w:r>
    </w:p>
    <w:p w14:paraId="44D137B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9526076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84B5C91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bookmarkStart w:id="179" w:name="_Toc516493284"/>
      <w:bookmarkStart w:id="180" w:name="_Toc492113831"/>
      <w:bookmarkEnd w:id="179"/>
      <w:proofErr w:type="spellStart"/>
      <w:r w:rsidRPr="007F511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XVII.Fejezet</w:t>
      </w:r>
      <w:bookmarkEnd w:id="180"/>
      <w:proofErr w:type="spellEnd"/>
    </w:p>
    <w:p w14:paraId="5E2B0E60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81" w:name="_Toc516493285"/>
      <w:bookmarkStart w:id="182" w:name="_Toc492113832"/>
      <w:bookmarkEnd w:id="181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A helyrehozatali kötelezettség</w:t>
      </w:r>
      <w:bookmarkEnd w:id="182"/>
    </w:p>
    <w:p w14:paraId="34D361B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C57EE4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71. §</w:t>
      </w:r>
    </w:p>
    <w:p w14:paraId="445D53B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településkép javítása érdekében, az azt rontó állapotú építményekre helyrehozatali kötelezettség írható elő, a következő feltételek együttes teljesülésével:</w:t>
      </w:r>
    </w:p>
    <w:p w14:paraId="4B6079BA" w14:textId="77777777" w:rsidR="007F5114" w:rsidRPr="007F5114" w:rsidRDefault="007F5114" w:rsidP="007F511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Helyrehozatali kötelezettséget a polgármester hatósági döntésében írhat elő.</w:t>
      </w:r>
    </w:p>
    <w:p w14:paraId="4F2AB8E6" w14:textId="77777777" w:rsidR="007F5114" w:rsidRPr="007F5114" w:rsidRDefault="007F5114" w:rsidP="007F511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Helyrehozatali kötelezettség kizárólag a településképben megjelenő (közterületről látható, közterület felőli rálátással érintett) építmény(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ek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)re írható elő.</w:t>
      </w:r>
    </w:p>
    <w:p w14:paraId="350431B6" w14:textId="77777777" w:rsidR="007F5114" w:rsidRPr="007F5114" w:rsidRDefault="007F5114" w:rsidP="007F5114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helyrehozatali kötelezettségnek tartalmaznia kell az alábbiakat:</w:t>
      </w:r>
    </w:p>
    <w:p w14:paraId="7CF3EB01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ca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 az építmény beazonosítására alkalmas adatait (cím, helyrajzi szám, alaptérképi elhelyezkedés);</w:t>
      </w:r>
    </w:p>
    <w:p w14:paraId="348B880A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cb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 a helyrehozatali kötelezettség címzettjét, aki az építménynek helyet adó ingatlan tulajdonosa;</w:t>
      </w:r>
    </w:p>
    <w:p w14:paraId="67EEB914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cc)    a helyrehozatali kötelezettség által érintett szerkezet, arculati elem leírását, vagy a teljes építmény megnevezését;</w:t>
      </w:r>
    </w:p>
    <w:p w14:paraId="4C3F1F1D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cd)   a helyrehozatal teljesítésének végső határidejét;</w:t>
      </w:r>
    </w:p>
    <w:p w14:paraId="2C997620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ce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 a határidő meghosszabbításának lehetőségeit, indokait;</w:t>
      </w:r>
    </w:p>
    <w:p w14:paraId="16557442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cf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)    a helyrehozatal kivitelezéséhez nyújtható önkormányzati támogatás lehetőségét és feltételeit; valamint</w:t>
      </w:r>
    </w:p>
    <w:p w14:paraId="6759B827" w14:textId="77777777" w:rsidR="007F5114" w:rsidRPr="007F5114" w:rsidRDefault="007F5114" w:rsidP="007F5114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cg)   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helyrehozatal nem teljesítésének szankcióit (pl. településképi kötelezés, településkép-védelmi bírság).</w:t>
      </w:r>
    </w:p>
    <w:p w14:paraId="77FAA880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61F2BC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83" w:name="_Toc516493286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Hatodik rész</w:t>
      </w:r>
      <w:bookmarkEnd w:id="183"/>
    </w:p>
    <w:p w14:paraId="54DEBC05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84" w:name="_Toc516493287"/>
      <w:bookmarkStart w:id="185" w:name="_Toc492113834"/>
      <w:bookmarkEnd w:id="184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Önkormányzati támogatási és ösztönző rendszer</w:t>
      </w:r>
      <w:bookmarkEnd w:id="185"/>
    </w:p>
    <w:p w14:paraId="7FDFE00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72. § </w:t>
      </w:r>
    </w:p>
    <w:p w14:paraId="4AA2996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Az Önkormányzati pályázat keretében támogatást nyújthat a helyi védelem alatt álló érték tulajdonosának a fenntartási kötelezettség, különösen a védettséggel összefüggésben felmerülő munkálatok teljesítéséhez, amennyiben azt a tulajdonos a munkavégzés előtt kéri.</w:t>
      </w:r>
    </w:p>
    <w:p w14:paraId="5AE3E00E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317588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73. § </w:t>
      </w:r>
    </w:p>
    <w:p w14:paraId="61ACB61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 pályázatot minden évben az Önkormányzat költségvetésének elfogadását követő hónapban kell kiírni, és a helyben szokásos módon közzétenni, amennyiben az Önkormányzat a költségvetési rendeletben erre forrást állapít meg.</w:t>
      </w:r>
    </w:p>
    <w:p w14:paraId="39D1A7D5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B20614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pályázatok benyújtásának és elbírálásának szabályait a pályázati felhívás tartalmazza.</w:t>
      </w:r>
    </w:p>
    <w:p w14:paraId="6441DFC0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E31B09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pályázat kiírásáról – a Főépítész közreműködésével – az épített környezet védelmével kapcsolatos feladatok felügyeletével megbízott bizottság (továbbiakban: bizottság) gondoskodik.</w:t>
      </w:r>
    </w:p>
    <w:p w14:paraId="6350D457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EEF09F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támogatás vissza nem térítendő támogatás formájában nyújtható.</w:t>
      </w:r>
    </w:p>
    <w:p w14:paraId="235EF678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D221EF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(5) A pályázati felhívás mintát a rendelet 10. melléklete, a pályázathoz benyújtandó kérelem-mintát a 11. melléklet tartalmazza.</w:t>
      </w:r>
    </w:p>
    <w:p w14:paraId="710B3E4D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761F5E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A pályázat benyújtására csak a helyi védelem alá vont érték tulajdonosa jogosult és a támogatási összeg elnyerésére is csak ő jogosult, azonban a támogatási összeget az esetleges bérlőre, vagy használóra átruházhatja, mely szándékot már a pályázat benyújtásakor jeleznie kell.</w:t>
      </w:r>
    </w:p>
    <w:p w14:paraId="64226D69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7CC499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74. § </w:t>
      </w:r>
    </w:p>
    <w:p w14:paraId="132FBD5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pályázati adatlaphoz csatolni kell</w:t>
      </w:r>
    </w:p>
    <w:p w14:paraId="297E53E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az ingatlan tulajdoni lapjának 30 napnál nem régebbi hiteles másolatát,</w:t>
      </w:r>
    </w:p>
    <w:p w14:paraId="6E663E8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építési engedélyhez kötött építési tevékenység esetén az építési engedélyezési tervdokumentációt és a jogerős építési engedélyt,</w:t>
      </w:r>
    </w:p>
    <w:p w14:paraId="6378B66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építési engedélyhez nem kötött építési tevékenység esetén az építési engedélyezési tervdokumentációnak megfelelő tartalmú és terveket, az elvégzendő építési tevékenység leírását, valamint a településképi véleményt, illetve a településképi bejelentési eljárásban kiadott igazolást</w:t>
      </w:r>
    </w:p>
    <w:p w14:paraId="28FB4C3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d) minimum 5 darab fényképből álló fotódokumentációt az építmény állapotáról, illetve az építési tevékenységgel érintett épületrészről,</w:t>
      </w:r>
    </w:p>
    <w:p w14:paraId="4BA8956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e) a felújítás költségeit tartalmazó részletes költségvetést, elkülönítve azzal a többletköltség-igénnyel, mely különösen a homlokzati díszek és egyéb homlokzati elemek eredeti formában történő helyreállítása, a díszesebb kapuzatok, az oromzatok vagy a lábazatok miatt szükséges,</w:t>
      </w:r>
    </w:p>
    <w:p w14:paraId="1D796B90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f) a megpályázott pénzösszeg megjelölését, felhasználásának tervezett módját és az építési tevékenység elkészültének határidejét,</w:t>
      </w:r>
    </w:p>
    <w:p w14:paraId="56203B8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g) a pályázó költségvállalási nyilatkozatát arról, hogy a támogatási összeg elnyerése esetén a kapott összeget a pályázati feltételek szerint használja fel, illetve amennyiben a támogatási összeg átruházását is megjelölte a pályázati adatlapban, hogy kire kívánja átruházni,</w:t>
      </w:r>
    </w:p>
    <w:p w14:paraId="2D99213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h) társasház esetén a közgyűlés, lakásszövetkezet esetén - az alapító okiratban meghatározott hatásköri szabályok alapján - a közgyűlés vagy a küldöttgyűlés hozzájárulását tartalmazó határozatot.</w:t>
      </w:r>
    </w:p>
    <w:p w14:paraId="669CB730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52C95B7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75. § </w:t>
      </w:r>
    </w:p>
    <w:p w14:paraId="3A7848D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Az önkormányzati támogatás</w:t>
      </w:r>
    </w:p>
    <w:p w14:paraId="338E9B1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a védett érték megóvása, állagának megőrzése érdekében végzett építési tevékenység költségének legfeljebb 50 %-</w:t>
      </w:r>
      <w:proofErr w:type="spell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áig</w:t>
      </w:r>
      <w:proofErr w:type="spell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homlokzati elemenként maximum </w:t>
      </w:r>
      <w:proofErr w:type="gramStart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100.000,-</w:t>
      </w:r>
      <w:proofErr w:type="gramEnd"/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Ft-ig terjedhet,</w:t>
      </w:r>
    </w:p>
    <w:p w14:paraId="00E0DCC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teljes épületrész felújítása esetében egyedi támogatási összeg is megállapítható.</w:t>
      </w:r>
    </w:p>
    <w:p w14:paraId="4D81CDAD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7BC3F7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Az ingatlanra eső támogatás mértékét – költségvetésben rendelkezésre álló forrás és a beérkező pályázatok száma alapján – a Képviselő-testület állapítja meg.</w:t>
      </w:r>
    </w:p>
    <w:p w14:paraId="5BDB8076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EDC0C9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 A Képviselő-testület a benyújtott pályázat kapcsán jogosult a mellékleteként benyújtott költségvetés ár-érték szerinti ellenőrzésére, esetleges felülvizsgálatára, azzal kapcsolatban új ajánlat bekérésére.</w:t>
      </w:r>
    </w:p>
    <w:p w14:paraId="2ADC52B4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15D864D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támogatás mértékét, igénybevételének feltételeit a bizottság határozza meg, amelyről a nyertes pályázó és az Önkormányzat támogatási szerződést köt.</w:t>
      </w:r>
    </w:p>
    <w:p w14:paraId="5BF619AE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43FCA9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(5) A támogatási szerződés tartalmazza legalább a támogatott megnevezését, megítélt támogatás folyósításának módját, a felhasználás feltételeit, az elszámolás határidejét és az ellenőrzés szabályait.</w:t>
      </w:r>
    </w:p>
    <w:p w14:paraId="4A4087B5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8A2F9F4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(6) Az elkészült munkát követően a kifizetés előtt az Önkormányzat szakértő bevonását is kezdeményezheti, annak megállapításához, hogy a munka minősége megfelel-e a támogatásban megfogalmazott követelményeknek és műszaki tartalomnak.</w:t>
      </w:r>
    </w:p>
    <w:p w14:paraId="0F5BDF42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90A3BE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(7) A támogatási összeg kifizetésére az elvégzett munkáról szóló eredeti számlák és fényképek becsatolását követően kerülhet sor.</w:t>
      </w:r>
    </w:p>
    <w:p w14:paraId="11E695C7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0CC06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(8) A felújított épület védettsége nem törölhető a támogatást követő 15 éven belül.</w:t>
      </w:r>
    </w:p>
    <w:p w14:paraId="423DB902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EF652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(9) A tulajdonost a megvalósított homlokzati elem vonatkozásában</w:t>
      </w:r>
    </w:p>
    <w:p w14:paraId="7F088AC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állandó homlokzati elem esetén 10 év,</w:t>
      </w:r>
    </w:p>
    <w:p w14:paraId="05C170BB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b) ideiglenes homlokzati elem esetén legalább 5 év, illetőleg az adott érdekkör fennállásának időtartamáig fenntartási kötelezettség terheli.</w:t>
      </w:r>
    </w:p>
    <w:p w14:paraId="690E677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textWrapping" w:clear="all"/>
      </w:r>
    </w:p>
    <w:p w14:paraId="68A3F62D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5281428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D9A2D62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76. §</w:t>
      </w:r>
    </w:p>
    <w:p w14:paraId="3ECBBCF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Nem adható támogatás</w:t>
      </w:r>
    </w:p>
    <w:p w14:paraId="291D9B6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a) olyan pályázónak, aki nem tudja igazolni, hogy az önkormányzati támogatáson felüli pénzügyi forrása rendelkezésére áll,</w:t>
      </w:r>
    </w:p>
    <w:p w14:paraId="6FDEF34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b) a pályázat benyújtását megelőzően elkezdett építési és építés-előkészítő munkákhoz,</w:t>
      </w:r>
    </w:p>
    <w:p w14:paraId="57274A6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c) azon épület tulajdonosának, aki 15 éven belül már támogatást nyert és a támogatási szerződésben megfogalmazott fenntartási kötelezettségének nem tett eleget.</w:t>
      </w:r>
    </w:p>
    <w:p w14:paraId="195EFF75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C7AE66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77. § </w:t>
      </w:r>
    </w:p>
    <w:p w14:paraId="41E5A80D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26CE23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a támogatást nem a pályázatban megjelölt feladatokra, nem a megfelelő minőségben használják fel, úgy a támogatásban részesülő a támogatás összegét köteles egy összegben visszafizetni a támogatás nyújtó részére.</w:t>
      </w:r>
    </w:p>
    <w:p w14:paraId="462E9272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B50A0B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34EE75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78. § </w:t>
      </w:r>
    </w:p>
    <w:p w14:paraId="150CE56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támogatás egyéb feltételeit, különösen folyósításának, elszámolásának módját, az elvégzett munkák bizonylatolásának rendjét a támogatási szerződésben kell rögzíteni.</w:t>
      </w:r>
    </w:p>
    <w:p w14:paraId="2ACA0F4A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4B9666C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79. § </w:t>
      </w:r>
    </w:p>
    <w:p w14:paraId="779AFD38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A támogatási szerződésben foglaltak végrehajtásának ellenőrzése a megbízott főépítész feladata.</w:t>
      </w:r>
    </w:p>
    <w:p w14:paraId="0FF15232" w14:textId="77777777" w:rsidR="007F5114" w:rsidRPr="007F5114" w:rsidRDefault="007F5114" w:rsidP="007F51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7EAFD97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86" w:name="_Toc516493288"/>
      <w:bookmarkStart w:id="187" w:name="_Toc492113835"/>
      <w:bookmarkEnd w:id="186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Záró rész</w:t>
      </w:r>
      <w:bookmarkEnd w:id="187"/>
    </w:p>
    <w:p w14:paraId="4D0F50E3" w14:textId="77777777" w:rsidR="007F5114" w:rsidRPr="007F5114" w:rsidRDefault="007F5114" w:rsidP="007F511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</w:pPr>
      <w:bookmarkStart w:id="188" w:name="_Toc516493289"/>
      <w:bookmarkStart w:id="189" w:name="_Toc492113836"/>
      <w:bookmarkEnd w:id="188"/>
      <w:r w:rsidRPr="007F511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hu-HU"/>
        </w:rPr>
        <w:t>Záró rendelkezések</w:t>
      </w:r>
      <w:bookmarkEnd w:id="189"/>
    </w:p>
    <w:p w14:paraId="5F9EF5CC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0486B13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80. § </w:t>
      </w:r>
    </w:p>
    <w:p w14:paraId="25409B2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(1) Ez a rendelet 2019. január 21. napján lép hatályba.</w:t>
      </w:r>
    </w:p>
    <w:p w14:paraId="3A8E277A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A8D3F25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(2) A rendelet előírásait a hatálybalépést követően indult eljárásokban kell alkalmazni.</w:t>
      </w:r>
    </w:p>
    <w:p w14:paraId="17BC67C1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1E50D96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(3)A rendelet hatálybalépésekor már folyamatban lévő ügyekben, kizárólag az építtető, vagy a tulajdonos kérésére, alkalmazhatók jelen rendelet előírásai.</w:t>
      </w:r>
    </w:p>
    <w:p w14:paraId="3B470F5B" w14:textId="77777777" w:rsidR="007F5114" w:rsidRPr="007F5114" w:rsidRDefault="007F5114" w:rsidP="007F51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24E40F" w14:textId="77777777" w:rsidR="007F5114" w:rsidRPr="007F5114" w:rsidRDefault="007F5114" w:rsidP="007F51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F5114">
        <w:rPr>
          <w:rFonts w:ascii="Times New Roman" w:eastAsia="Times New Roman" w:hAnsi="Times New Roman" w:cs="Times New Roman"/>
          <w:sz w:val="24"/>
          <w:szCs w:val="24"/>
          <w:lang w:eastAsia="hu-HU"/>
        </w:rPr>
        <w:t>(4) A rendelet hatálybalépésével egyidejűleg hatályát veszti Ludas község Helyi Építési Szabályzatáról és Szabályozási Tervéről szóló 7/2009. (VIII. 26.) önkormányzati rendeletének 7.§ (11) bekezdése, 7.§ (14) bekezdése, 8.§ (12) bekezdése, 15.§ (8) bekezdése, 20.§-a, 1.számú Függeléke, 2.számú Függeléke, 3.számú Függeléke.</w:t>
      </w:r>
    </w:p>
    <w:p w14:paraId="124DF0AA" w14:textId="77777777" w:rsidR="007F5114" w:rsidRPr="007F5114" w:rsidRDefault="007F5114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3165BBC" w14:textId="77777777" w:rsidR="007F5114" w:rsidRPr="007F5114" w:rsidRDefault="007F5114" w:rsidP="007F511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7F511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>Csatolmányok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58"/>
        <w:gridCol w:w="6120"/>
      </w:tblGrid>
      <w:tr w:rsidR="007F5114" w:rsidRPr="007F5114" w14:paraId="54F1A9B7" w14:textId="77777777" w:rsidTr="007F5114">
        <w:trPr>
          <w:tblHeader/>
          <w:tblCellSpacing w:w="15" w:type="dxa"/>
        </w:trPr>
        <w:tc>
          <w:tcPr>
            <w:tcW w:w="3000" w:type="pct"/>
            <w:vAlign w:val="center"/>
            <w:hideMark/>
          </w:tcPr>
          <w:p w14:paraId="1BCA1B0F" w14:textId="77777777" w:rsidR="007F5114" w:rsidRPr="007F5114" w:rsidRDefault="007F5114" w:rsidP="007F5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6600"/>
                <w:sz w:val="24"/>
                <w:szCs w:val="24"/>
                <w:lang w:eastAsia="hu-HU"/>
              </w:rPr>
            </w:pPr>
            <w:r w:rsidRPr="007F5114">
              <w:rPr>
                <w:rFonts w:ascii="Times New Roman" w:eastAsia="Times New Roman" w:hAnsi="Times New Roman" w:cs="Times New Roman"/>
                <w:b/>
                <w:bCs/>
                <w:color w:val="006600"/>
                <w:sz w:val="24"/>
                <w:szCs w:val="24"/>
                <w:lang w:eastAsia="hu-HU"/>
              </w:rPr>
              <w:t>Megnevezés</w:t>
            </w:r>
          </w:p>
        </w:tc>
        <w:tc>
          <w:tcPr>
            <w:tcW w:w="0" w:type="auto"/>
            <w:vAlign w:val="center"/>
            <w:hideMark/>
          </w:tcPr>
          <w:p w14:paraId="337CC72C" w14:textId="77777777" w:rsidR="007F5114" w:rsidRPr="007F5114" w:rsidRDefault="007F5114" w:rsidP="007F51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8000"/>
                <w:sz w:val="24"/>
                <w:szCs w:val="24"/>
                <w:lang w:eastAsia="hu-HU"/>
              </w:rPr>
            </w:pPr>
            <w:r w:rsidRPr="007F5114"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  <w:lang w:eastAsia="hu-HU"/>
              </w:rPr>
              <w:t>méret</w:t>
            </w:r>
          </w:p>
        </w:tc>
      </w:tr>
      <w:tr w:rsidR="007F5114" w:rsidRPr="007F5114" w14:paraId="174FE005" w14:textId="77777777" w:rsidTr="007F51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08BD4D" w14:textId="77777777" w:rsidR="007F5114" w:rsidRPr="007F5114" w:rsidRDefault="00540150" w:rsidP="007F5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hyperlink r:id="rId5" w:tgtFrame="_blank" w:history="1">
              <w:r w:rsidR="007F5114" w:rsidRPr="007F511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hu-HU"/>
                </w:rPr>
                <w:t>1-12. melléklet</w:t>
              </w:r>
            </w:hyperlink>
          </w:p>
        </w:tc>
        <w:tc>
          <w:tcPr>
            <w:tcW w:w="0" w:type="auto"/>
            <w:vAlign w:val="center"/>
            <w:hideMark/>
          </w:tcPr>
          <w:p w14:paraId="28531B6D" w14:textId="77777777" w:rsidR="007F5114" w:rsidRPr="007F5114" w:rsidRDefault="007F5114" w:rsidP="007F51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7F511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 MB</w:t>
            </w:r>
          </w:p>
        </w:tc>
      </w:tr>
    </w:tbl>
    <w:p w14:paraId="6E51D4DD" w14:textId="3481F50B" w:rsidR="007F5114" w:rsidRDefault="007F5114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EF4EEA9" w14:textId="77777777" w:rsidR="0037190A" w:rsidRDefault="0037190A" w:rsidP="0037190A">
      <w:pPr>
        <w:pStyle w:val="Cmsor1"/>
        <w:jc w:val="center"/>
        <w:rPr>
          <w:b w:val="0"/>
          <w:sz w:val="22"/>
          <w:szCs w:val="22"/>
        </w:rPr>
      </w:pPr>
      <w:bookmarkStart w:id="190" w:name="_Toc516493290"/>
      <w:r>
        <w:rPr>
          <w:sz w:val="22"/>
          <w:szCs w:val="22"/>
        </w:rPr>
        <w:t>1. Melléklet a 2/2019.(I. 18.) önkormányzati rendelethez</w:t>
      </w:r>
      <w:bookmarkEnd w:id="190"/>
    </w:p>
    <w:p w14:paraId="4574AC3A" w14:textId="77777777" w:rsidR="0037190A" w:rsidRDefault="0037190A" w:rsidP="0037190A">
      <w:pPr>
        <w:pStyle w:val="Cmsor1"/>
        <w:jc w:val="center"/>
        <w:rPr>
          <w:b w:val="0"/>
          <w:sz w:val="22"/>
          <w:szCs w:val="22"/>
        </w:rPr>
      </w:pPr>
      <w:bookmarkStart w:id="191" w:name="_Toc489545849"/>
      <w:bookmarkStart w:id="192" w:name="_Toc516493291"/>
      <w:r>
        <w:rPr>
          <w:sz w:val="22"/>
          <w:szCs w:val="22"/>
        </w:rPr>
        <w:t>Településképi szempontból jelentős, meghatározó útvonalak és a mellettük fekvő, az úthoz csatlakozó telkek sor</w:t>
      </w:r>
      <w:bookmarkEnd w:id="191"/>
      <w:r>
        <w:rPr>
          <w:sz w:val="22"/>
          <w:szCs w:val="22"/>
        </w:rPr>
        <w:t>a</w:t>
      </w:r>
      <w:bookmarkEnd w:id="192"/>
    </w:p>
    <w:p w14:paraId="27FFF707" w14:textId="77777777" w:rsidR="0037190A" w:rsidRDefault="0037190A" w:rsidP="0037190A">
      <w:pPr>
        <w:spacing w:after="0" w:line="240" w:lineRule="auto"/>
        <w:rPr>
          <w:rFonts w:cstheme="minorHAnsi"/>
          <w:b/>
          <w:sz w:val="16"/>
          <w:szCs w:val="16"/>
        </w:rPr>
      </w:pPr>
    </w:p>
    <w:p w14:paraId="21B485BC" w14:textId="77777777" w:rsidR="0037190A" w:rsidRDefault="0037190A" w:rsidP="0037190A">
      <w:pPr>
        <w:pStyle w:val="Listaszerbekezds"/>
        <w:numPr>
          <w:ilvl w:val="0"/>
          <w:numId w:val="99"/>
        </w:numPr>
        <w:spacing w:after="0" w:line="240" w:lineRule="auto"/>
        <w:ind w:left="284" w:hanging="284"/>
        <w:rPr>
          <w:rFonts w:cstheme="minorHAnsi"/>
          <w:b/>
        </w:rPr>
      </w:pPr>
      <w:r>
        <w:rPr>
          <w:rFonts w:cstheme="minorHAnsi"/>
          <w:b/>
        </w:rPr>
        <w:t xml:space="preserve">Településképi szempontból jelentős, meghatározó útvonal a Fő utca, azaz a 3206. sz. települési összekötőút </w:t>
      </w:r>
      <w:proofErr w:type="spellStart"/>
      <w:r>
        <w:rPr>
          <w:rFonts w:cstheme="minorHAnsi"/>
          <w:b/>
        </w:rPr>
        <w:t>ludasi</w:t>
      </w:r>
      <w:proofErr w:type="spellEnd"/>
      <w:r>
        <w:rPr>
          <w:rFonts w:cstheme="minorHAnsi"/>
          <w:b/>
        </w:rPr>
        <w:t xml:space="preserve"> szakasza</w:t>
      </w:r>
    </w:p>
    <w:p w14:paraId="78A270F2" w14:textId="6F4EE467" w:rsidR="0037190A" w:rsidRDefault="0037190A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09D3190" w14:textId="4068B11F" w:rsidR="0037190A" w:rsidRDefault="0037190A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40D0920" wp14:editId="7323D329">
            <wp:extent cx="5372100" cy="7722870"/>
            <wp:effectExtent l="190500" t="190500" r="190500" b="182880"/>
            <wp:docPr id="80" name="Kép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Kép 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72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5BB392" w14:textId="77777777" w:rsidR="0037190A" w:rsidRDefault="0037190A" w:rsidP="0037190A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Melléklet 1. ábra: Településképi szempontból jelentős, meghatározó útvonalak térképvázlata</w:t>
      </w:r>
    </w:p>
    <w:p w14:paraId="0376634E" w14:textId="77777777" w:rsidR="0037190A" w:rsidRDefault="0037190A" w:rsidP="0037190A">
      <w:pPr>
        <w:spacing w:after="0" w:line="240" w:lineRule="auto"/>
        <w:ind w:hanging="284"/>
        <w:rPr>
          <w:sz w:val="16"/>
          <w:szCs w:val="16"/>
        </w:rPr>
      </w:pPr>
    </w:p>
    <w:p w14:paraId="6FCC5DCE" w14:textId="77777777" w:rsidR="0037190A" w:rsidRDefault="0037190A" w:rsidP="0037190A">
      <w:pPr>
        <w:pStyle w:val="Listaszerbekezds"/>
        <w:numPr>
          <w:ilvl w:val="0"/>
          <w:numId w:val="99"/>
        </w:numPr>
        <w:spacing w:after="0" w:line="240" w:lineRule="auto"/>
        <w:ind w:left="284" w:hanging="284"/>
        <w:rPr>
          <w:rFonts w:cstheme="minorHAnsi"/>
          <w:b/>
        </w:rPr>
      </w:pPr>
      <w:r>
        <w:rPr>
          <w:rFonts w:cstheme="minorHAnsi"/>
          <w:b/>
        </w:rPr>
        <w:t>Településképi szempontból jelentős, meghatározó útvonalak mellett fekvő, az úthoz csatlakozó telkek sora</w:t>
      </w:r>
    </w:p>
    <w:p w14:paraId="0E37AA11" w14:textId="18F95B35" w:rsidR="0037190A" w:rsidRDefault="0037190A" w:rsidP="0037190A">
      <w:pPr>
        <w:spacing w:after="0" w:line="24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312CC976" wp14:editId="1E39791A">
            <wp:extent cx="5300345" cy="7267575"/>
            <wp:effectExtent l="190500" t="190500" r="186055" b="200025"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726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B94DA0" w14:textId="77777777" w:rsidR="0037190A" w:rsidRDefault="0037190A" w:rsidP="0037190A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Melléklet 2.ábra: Településképi szempontból jelentős, meghatározó útvonalak mellett fekvő, az úthoz csatlakozó telkek sorát és azok területfelhasználását tartalmazó térképvázlat</w:t>
      </w:r>
    </w:p>
    <w:p w14:paraId="181614FA" w14:textId="77777777" w:rsidR="0037190A" w:rsidRDefault="0037190A" w:rsidP="0037190A">
      <w:pPr>
        <w:pStyle w:val="Cmsor1"/>
        <w:jc w:val="center"/>
        <w:rPr>
          <w:b w:val="0"/>
          <w:sz w:val="22"/>
          <w:szCs w:val="22"/>
        </w:rPr>
      </w:pPr>
      <w:bookmarkStart w:id="193" w:name="_Toc516493292"/>
      <w:r>
        <w:rPr>
          <w:sz w:val="22"/>
          <w:szCs w:val="22"/>
        </w:rPr>
        <w:t>2. Melléklet a 2/2019.(I. 18.) önkormányzati rendelethez</w:t>
      </w:r>
      <w:bookmarkEnd w:id="193"/>
    </w:p>
    <w:p w14:paraId="222F75CB" w14:textId="77777777" w:rsidR="0037190A" w:rsidRDefault="0037190A" w:rsidP="0037190A">
      <w:pPr>
        <w:pStyle w:val="Cmsor1"/>
        <w:jc w:val="center"/>
        <w:rPr>
          <w:b w:val="0"/>
          <w:sz w:val="22"/>
          <w:szCs w:val="22"/>
        </w:rPr>
      </w:pPr>
      <w:bookmarkStart w:id="194" w:name="_Toc516493293"/>
      <w:r>
        <w:rPr>
          <w:sz w:val="22"/>
          <w:szCs w:val="22"/>
        </w:rPr>
        <w:t>Településképi jelentőségű meghatározó területek</w:t>
      </w:r>
      <w:bookmarkEnd w:id="194"/>
    </w:p>
    <w:p w14:paraId="11C69E5A" w14:textId="77777777" w:rsidR="0037190A" w:rsidRDefault="0037190A" w:rsidP="0037190A">
      <w:pPr>
        <w:tabs>
          <w:tab w:val="left" w:pos="6430"/>
        </w:tabs>
        <w:spacing w:after="0" w:line="240" w:lineRule="auto"/>
        <w:rPr>
          <w:rFonts w:cstheme="minorHAnsi"/>
        </w:rPr>
      </w:pPr>
    </w:p>
    <w:p w14:paraId="0BB59F9E" w14:textId="77777777" w:rsidR="0037190A" w:rsidRDefault="0037190A" w:rsidP="0037190A">
      <w:pPr>
        <w:autoSpaceDE w:val="0"/>
        <w:autoSpaceDN w:val="0"/>
        <w:adjustRightInd w:val="0"/>
        <w:spacing w:after="60"/>
        <w:ind w:left="57" w:right="96"/>
        <w:jc w:val="both"/>
        <w:rPr>
          <w:rFonts w:cs="Titillium-Light"/>
        </w:rPr>
      </w:pPr>
      <w:r>
        <w:rPr>
          <w:rFonts w:cs="Titillium-Light"/>
        </w:rPr>
        <w:t xml:space="preserve">Ludas településképi jelentőségű meghatározó területe a </w:t>
      </w:r>
      <w:bookmarkStart w:id="195" w:name="_Toc499530053"/>
      <w:r>
        <w:rPr>
          <w:rFonts w:cs="Titillium-Light"/>
        </w:rPr>
        <w:t>Történeti településrész</w:t>
      </w:r>
      <w:bookmarkEnd w:id="195"/>
      <w:r>
        <w:rPr>
          <w:rFonts w:cs="Titillium-Light"/>
        </w:rPr>
        <w:t>, a József Attila utca, Móricz Zsigmond utca és folytatása és a belterületi határ által határolt terület.</w:t>
      </w:r>
    </w:p>
    <w:p w14:paraId="0B5FDB64" w14:textId="7152415F" w:rsidR="0037190A" w:rsidRDefault="00E308FB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4FB467AC" wp14:editId="56FA15F6">
            <wp:extent cx="5314315" cy="6934200"/>
            <wp:effectExtent l="190500" t="190500" r="191135" b="190500"/>
            <wp:docPr id="103" name="Kép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Kép 10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6" b="5446"/>
                    <a:stretch/>
                  </pic:blipFill>
                  <pic:spPr bwMode="auto">
                    <a:xfrm>
                      <a:off x="0" y="0"/>
                      <a:ext cx="5314315" cy="693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D5154" w14:textId="77777777" w:rsidR="00A4461C" w:rsidRDefault="00A4461C" w:rsidP="00A4461C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Melléklet 3. ábra: Településképi jelentőségű meghatározó terület térképvázlata</w:t>
      </w:r>
    </w:p>
    <w:p w14:paraId="327748E1" w14:textId="77777777" w:rsidR="00A4461C" w:rsidRDefault="00A4461C" w:rsidP="00A4461C">
      <w:pPr>
        <w:pStyle w:val="Cmsor1"/>
        <w:jc w:val="center"/>
        <w:rPr>
          <w:b w:val="0"/>
          <w:sz w:val="22"/>
          <w:szCs w:val="22"/>
        </w:rPr>
      </w:pPr>
      <w:bookmarkStart w:id="196" w:name="_Toc516493294"/>
      <w:r>
        <w:rPr>
          <w:sz w:val="22"/>
          <w:szCs w:val="22"/>
        </w:rPr>
        <w:t>3. Melléklet a 2/2019.(I. 18.</w:t>
      </w:r>
      <w:proofErr w:type="gramStart"/>
      <w:r>
        <w:rPr>
          <w:sz w:val="22"/>
          <w:szCs w:val="22"/>
        </w:rPr>
        <w:t>)  önkormányzati</w:t>
      </w:r>
      <w:proofErr w:type="gramEnd"/>
      <w:r>
        <w:rPr>
          <w:sz w:val="22"/>
          <w:szCs w:val="22"/>
        </w:rPr>
        <w:t xml:space="preserve"> rendelethez</w:t>
      </w:r>
      <w:bookmarkEnd w:id="196"/>
    </w:p>
    <w:p w14:paraId="2533BEE6" w14:textId="77777777" w:rsidR="00A4461C" w:rsidRDefault="00A4461C" w:rsidP="00A4461C">
      <w:pPr>
        <w:pStyle w:val="Cmsor1"/>
        <w:jc w:val="center"/>
        <w:rPr>
          <w:b w:val="0"/>
          <w:sz w:val="22"/>
          <w:szCs w:val="22"/>
        </w:rPr>
      </w:pPr>
      <w:bookmarkStart w:id="197" w:name="_Toc516493295"/>
      <w:r>
        <w:rPr>
          <w:sz w:val="22"/>
          <w:szCs w:val="22"/>
        </w:rPr>
        <w:t>Települési zöldterületek és jelentős zöldterületi intézmények</w:t>
      </w:r>
      <w:bookmarkEnd w:id="197"/>
    </w:p>
    <w:p w14:paraId="4D2F4B41" w14:textId="37C10F15" w:rsidR="00A4461C" w:rsidRDefault="0055157B" w:rsidP="00A4461C">
      <w:pPr>
        <w:tabs>
          <w:tab w:val="left" w:pos="6430"/>
        </w:tabs>
        <w:spacing w:after="0" w:line="240" w:lineRule="auto"/>
        <w:rPr>
          <w:rFonts w:cstheme="minorHAnsi"/>
        </w:rPr>
      </w:pPr>
      <w:r>
        <w:rPr>
          <w:noProof/>
          <w:lang w:eastAsia="hu-HU"/>
        </w:rPr>
        <w:lastRenderedPageBreak/>
        <w:drawing>
          <wp:inline distT="0" distB="0" distL="0" distR="0" wp14:anchorId="305EF58D" wp14:editId="73B49946">
            <wp:extent cx="5760720" cy="7793990"/>
            <wp:effectExtent l="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587F" w14:textId="77777777" w:rsidR="00345DD6" w:rsidRDefault="00345DD6" w:rsidP="00345DD6">
      <w:pPr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>Melléklet 4. ábra: Települési zöldterületek és jelentős zöldterületi intézmények térképvázlata</w:t>
      </w:r>
    </w:p>
    <w:p w14:paraId="046C5AB8" w14:textId="77777777" w:rsidR="00345DD6" w:rsidRDefault="00345DD6" w:rsidP="00A4461C">
      <w:pPr>
        <w:tabs>
          <w:tab w:val="left" w:pos="6430"/>
        </w:tabs>
        <w:spacing w:after="0" w:line="240" w:lineRule="auto"/>
        <w:rPr>
          <w:rFonts w:cstheme="minorHAnsi"/>
        </w:rPr>
      </w:pPr>
    </w:p>
    <w:p w14:paraId="3C055047" w14:textId="77777777" w:rsidR="00345DD6" w:rsidRDefault="00345DD6" w:rsidP="00345DD6">
      <w:pPr>
        <w:pStyle w:val="Cmsor1"/>
        <w:ind w:left="-426"/>
        <w:jc w:val="center"/>
        <w:rPr>
          <w:b w:val="0"/>
          <w:sz w:val="22"/>
          <w:szCs w:val="22"/>
        </w:rPr>
      </w:pPr>
      <w:bookmarkStart w:id="198" w:name="_Toc516493296"/>
      <w:r>
        <w:rPr>
          <w:sz w:val="22"/>
          <w:szCs w:val="22"/>
        </w:rPr>
        <w:t>4. Melléklet a 2/2019.(I. 18.) önkormányzati rendelethez</w:t>
      </w:r>
      <w:bookmarkEnd w:id="198"/>
    </w:p>
    <w:p w14:paraId="32E5828B" w14:textId="77777777" w:rsidR="00345DD6" w:rsidRDefault="00345DD6" w:rsidP="00345DD6">
      <w:pPr>
        <w:pStyle w:val="Cmsor1"/>
        <w:ind w:left="-426"/>
        <w:jc w:val="center"/>
        <w:rPr>
          <w:b w:val="0"/>
          <w:sz w:val="22"/>
          <w:szCs w:val="22"/>
        </w:rPr>
      </w:pPr>
      <w:bookmarkStart w:id="199" w:name="_Toc516493297"/>
      <w:r>
        <w:rPr>
          <w:sz w:val="22"/>
          <w:szCs w:val="22"/>
        </w:rPr>
        <w:t>Helyi egyedi építészeti értékvédelemmel védett épületek</w:t>
      </w:r>
      <w:bookmarkEnd w:id="199"/>
    </w:p>
    <w:p w14:paraId="29CDE4AA" w14:textId="77777777" w:rsidR="00345DD6" w:rsidRDefault="00345DD6" w:rsidP="00345DD6">
      <w:pPr>
        <w:pStyle w:val="Listaszerbekezds"/>
        <w:spacing w:after="0" w:line="240" w:lineRule="auto"/>
        <w:ind w:left="1440"/>
        <w:rPr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78"/>
        <w:gridCol w:w="1967"/>
        <w:gridCol w:w="2010"/>
        <w:gridCol w:w="1562"/>
      </w:tblGrid>
      <w:tr w:rsidR="00345DD6" w14:paraId="3B69D114" w14:textId="77777777" w:rsidTr="00345DD6">
        <w:trPr>
          <w:trHeight w:val="35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ACA2340" w14:textId="77777777" w:rsidR="00345DD6" w:rsidRDefault="00345DD6">
            <w:pPr>
              <w:pStyle w:val="Szvegtrzsbeh1"/>
              <w:spacing w:before="80" w:after="80" w:line="276" w:lineRule="auto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17B731C2" w14:textId="77777777" w:rsidR="00345DD6" w:rsidRDefault="00345DD6">
            <w:pPr>
              <w:pStyle w:val="Szvegtrzsbeh1"/>
              <w:spacing w:before="80" w:after="80" w:line="276" w:lineRule="auto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lang w:eastAsia="en-US"/>
              </w:rPr>
              <w:t>A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69FC9B58" w14:textId="77777777" w:rsidR="00345DD6" w:rsidRDefault="00345DD6">
            <w:pPr>
              <w:pStyle w:val="Szvegtrzsbeh1"/>
              <w:spacing w:before="80" w:after="80" w:line="276" w:lineRule="auto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lang w:eastAsia="en-US"/>
              </w:rPr>
              <w:t>B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1AE05DD5" w14:textId="77777777" w:rsidR="00345DD6" w:rsidRDefault="00345DD6">
            <w:pPr>
              <w:pStyle w:val="Szvegtrzsbeh1"/>
              <w:spacing w:before="80" w:after="80"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lang w:eastAsia="en-US"/>
              </w:rPr>
              <w:t>C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2C7C6635" w14:textId="77777777" w:rsidR="00345DD6" w:rsidRDefault="00345DD6">
            <w:pPr>
              <w:pStyle w:val="Szvegtrzsbeh1"/>
              <w:spacing w:before="80" w:after="80"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/>
                <w:b/>
                <w:sz w:val="20"/>
                <w:lang w:eastAsia="en-US"/>
              </w:rPr>
              <w:t>D</w:t>
            </w:r>
          </w:p>
        </w:tc>
      </w:tr>
      <w:tr w:rsidR="00345DD6" w14:paraId="5F9ED4F4" w14:textId="77777777" w:rsidTr="00345DD6">
        <w:trPr>
          <w:trHeight w:val="350"/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6586AD3A" w14:textId="77777777" w:rsidR="00345DD6" w:rsidRDefault="00345DD6">
            <w:pPr>
              <w:pStyle w:val="Szvegtrzsbeh1"/>
              <w:spacing w:before="80" w:after="80" w:line="276" w:lineRule="auto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AB0766A" w14:textId="77777777" w:rsidR="00345DD6" w:rsidRDefault="00345DD6">
            <w:pPr>
              <w:pStyle w:val="Szvegtrzsbeh1"/>
              <w:spacing w:before="80" w:after="80" w:line="276" w:lineRule="auto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Ssz.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5EBBB35F" w14:textId="77777777" w:rsidR="00345DD6" w:rsidRDefault="00345DD6">
            <w:pPr>
              <w:pStyle w:val="Szvegtrzsbeh1"/>
              <w:spacing w:before="80" w:after="80" w:line="276" w:lineRule="auto"/>
              <w:ind w:left="-84" w:firstLine="84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Rendeltetés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1DD2EE2" w14:textId="77777777" w:rsidR="00345DD6" w:rsidRDefault="00345DD6">
            <w:pPr>
              <w:pStyle w:val="Szvegtrzsbeh1"/>
              <w:spacing w:before="80" w:after="80"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Utca, házszám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D5C791A" w14:textId="77777777" w:rsidR="00345DD6" w:rsidRDefault="00345DD6">
            <w:pPr>
              <w:pStyle w:val="Szvegtrzsbeh1"/>
              <w:spacing w:before="80" w:after="80"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Hrsz.</w:t>
            </w:r>
          </w:p>
        </w:tc>
      </w:tr>
      <w:tr w:rsidR="00345DD6" w14:paraId="39111A08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6B5C6DE1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53F03764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9CB79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magtár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BA1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névtelen utca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416F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335</w:t>
            </w:r>
          </w:p>
        </w:tc>
      </w:tr>
      <w:tr w:rsidR="00345DD6" w14:paraId="4D734A9D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60206FC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576C50EC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959B4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temetőkápolna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44C6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Móricz Zsigmond utca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25FD6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252</w:t>
            </w:r>
          </w:p>
        </w:tc>
      </w:tr>
      <w:tr w:rsidR="00345DD6" w14:paraId="6E757A9A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5B0259E0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43ED559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B6B2E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BB839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7.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74DE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5</w:t>
            </w:r>
          </w:p>
        </w:tc>
      </w:tr>
      <w:tr w:rsidR="00345DD6" w14:paraId="1E727DF2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BED494D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921E36B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He-4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4E8C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2010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32.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2B90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308</w:t>
            </w:r>
          </w:p>
        </w:tc>
      </w:tr>
      <w:tr w:rsidR="00345DD6" w14:paraId="2744DC81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9566C61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7388994E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E3DE5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95E1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43.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AB73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56</w:t>
            </w:r>
          </w:p>
        </w:tc>
      </w:tr>
      <w:tr w:rsidR="00345DD6" w14:paraId="7C7A863B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7CC1AEE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C31DCAE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A5D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751B9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52.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70DD5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283</w:t>
            </w:r>
          </w:p>
        </w:tc>
      </w:tr>
      <w:tr w:rsidR="00345DD6" w14:paraId="05BC1200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037C8E2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5C674138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He-7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DD844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lakóház+melléképület</w:t>
            </w:r>
            <w:proofErr w:type="spellEnd"/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E50CA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69.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E360A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70</w:t>
            </w:r>
          </w:p>
        </w:tc>
      </w:tr>
      <w:tr w:rsidR="00345DD6" w14:paraId="24CF453E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B0B40DA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9C39D2D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He-8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180B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lakóépület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D81C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92.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370E8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147</w:t>
            </w:r>
          </w:p>
        </w:tc>
      </w:tr>
      <w:tr w:rsidR="00345DD6" w14:paraId="28BE086D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EA02C4C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1D0321C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He-9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0F1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405E3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u. 110.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27EFA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497</w:t>
            </w:r>
          </w:p>
        </w:tc>
      </w:tr>
      <w:tr w:rsidR="00345DD6" w14:paraId="1A857F7B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D560724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85CC17E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He-10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7AC97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malomépület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50CB0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Fő utca 144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4866B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114</w:t>
            </w:r>
          </w:p>
        </w:tc>
      </w:tr>
      <w:tr w:rsidR="00345DD6" w14:paraId="6A5B667E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0E78458A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371066EC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He-11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3086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Könyvtár épülete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72E6B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Vasút utca 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C7905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157</w:t>
            </w:r>
          </w:p>
        </w:tc>
      </w:tr>
      <w:tr w:rsidR="00345DD6" w14:paraId="3C8503BC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F77DA05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43F3E162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He-12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A583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6701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Kassai utca 20.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650C3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459</w:t>
            </w:r>
          </w:p>
        </w:tc>
      </w:tr>
      <w:tr w:rsidR="00345DD6" w14:paraId="6062239D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55ED144B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033068A7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He-13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7541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E2D5C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Kassai utca 38.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FED0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497</w:t>
            </w:r>
          </w:p>
        </w:tc>
      </w:tr>
      <w:tr w:rsidR="00345DD6" w14:paraId="67288349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FFD24C3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1D7827CE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He-14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BD0F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95D9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Kassai utca 92.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0A00B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497</w:t>
            </w:r>
          </w:p>
        </w:tc>
      </w:tr>
      <w:tr w:rsidR="00345DD6" w14:paraId="17D9AF73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84177B1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299888F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He-15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A5D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magtár épület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E5B4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Kassai utca 96.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B117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500</w:t>
            </w:r>
          </w:p>
        </w:tc>
      </w:tr>
      <w:tr w:rsidR="00345DD6" w14:paraId="74DEF5E4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52C9E6E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6BC698A8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He-16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B55CD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75B2F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Imre utca 78.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1FF61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563</w:t>
            </w:r>
          </w:p>
        </w:tc>
      </w:tr>
      <w:tr w:rsidR="00345DD6" w14:paraId="16AE6D94" w14:textId="77777777" w:rsidTr="00345DD6">
        <w:trPr>
          <w:jc w:val="center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88C1AE0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14:paraId="21EFBE59" w14:textId="77777777" w:rsidR="00345DD6" w:rsidRDefault="00345DD6">
            <w:pPr>
              <w:pStyle w:val="Szvegtrzsbeh1"/>
              <w:spacing w:line="276" w:lineRule="auto"/>
              <w:ind w:left="0" w:firstLine="0"/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b/>
                <w:sz w:val="18"/>
                <w:szCs w:val="18"/>
                <w:lang w:eastAsia="en-US"/>
              </w:rPr>
              <w:t>He-17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60DF0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lakóház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6D1B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Imre utca 125.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7222" w14:textId="77777777" w:rsidR="00345DD6" w:rsidRDefault="00345DD6">
            <w:pPr>
              <w:pStyle w:val="Szvegtrzsbeh1"/>
              <w:spacing w:line="276" w:lineRule="auto"/>
              <w:ind w:left="0" w:firstLine="0"/>
              <w:jc w:val="center"/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</w:pPr>
            <w:r>
              <w:rPr>
                <w:rFonts w:asciiTheme="minorHAnsi" w:eastAsia="Arial Unicode MS" w:hAnsiTheme="minorHAnsi"/>
                <w:sz w:val="18"/>
                <w:szCs w:val="18"/>
                <w:lang w:eastAsia="en-US"/>
              </w:rPr>
              <w:t>508</w:t>
            </w:r>
          </w:p>
        </w:tc>
      </w:tr>
    </w:tbl>
    <w:p w14:paraId="7BA2DCEF" w14:textId="3CAE778B" w:rsidR="00A4461C" w:rsidRDefault="00A4461C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2238B6E" w14:textId="77777777" w:rsidR="00345DD6" w:rsidRDefault="00345DD6" w:rsidP="00345DD6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5. ábra: Helyi egyedi építészeti értékvédelemmel védett épületek elhelyezkedésének térképvázlata</w:t>
      </w:r>
    </w:p>
    <w:p w14:paraId="78A8AA9D" w14:textId="77777777" w:rsidR="00345DD6" w:rsidRDefault="00345DD6" w:rsidP="00345DD6">
      <w:pPr>
        <w:spacing w:line="256" w:lineRule="auto"/>
        <w:rPr>
          <w:rFonts w:cstheme="minorHAnsi"/>
          <w:noProof/>
          <w:lang w:eastAsia="hu-HU"/>
        </w:rPr>
      </w:pPr>
    </w:p>
    <w:p w14:paraId="53CF0411" w14:textId="77777777" w:rsidR="00345DD6" w:rsidRDefault="00345DD6" w:rsidP="00345DD6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5. ábra: Helyi egyedi építészeti értékvédelemmel védett épületek elhelyezkedésének térképvázlata</w:t>
      </w:r>
    </w:p>
    <w:p w14:paraId="47DBEB79" w14:textId="77777777" w:rsidR="00345DD6" w:rsidRDefault="00345DD6" w:rsidP="00345DD6">
      <w:pPr>
        <w:spacing w:line="256" w:lineRule="auto"/>
        <w:rPr>
          <w:rFonts w:cstheme="minorHAnsi"/>
          <w:noProof/>
          <w:lang w:eastAsia="hu-HU"/>
        </w:rPr>
      </w:pPr>
    </w:p>
    <w:p w14:paraId="2C7A0E8A" w14:textId="77777777" w:rsidR="00345DD6" w:rsidRDefault="00345DD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C2CF2DB" w14:textId="618C9CEC" w:rsidR="00345DD6" w:rsidRDefault="00345DD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8B54571" wp14:editId="1D35DF5D">
            <wp:extent cx="4119880" cy="5255895"/>
            <wp:effectExtent l="190500" t="190500" r="185420" b="192405"/>
            <wp:docPr id="104" name="Kép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Kép 1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525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6CECF0" w14:textId="13392794" w:rsidR="00345DD6" w:rsidRDefault="00345DD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121C63" w14:textId="77777777" w:rsidR="00345DD6" w:rsidRDefault="00345DD6" w:rsidP="00345DD6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5. ábra: Helyi egyedi építészeti értékvédelemmel védett épületek elhelyezkedésének térképvázlata</w:t>
      </w:r>
    </w:p>
    <w:p w14:paraId="0FD7ED44" w14:textId="77777777" w:rsidR="00345DD6" w:rsidRDefault="00345DD6" w:rsidP="00345DD6">
      <w:pPr>
        <w:spacing w:line="256" w:lineRule="auto"/>
        <w:rPr>
          <w:rFonts w:cstheme="minorHAnsi"/>
          <w:noProof/>
          <w:lang w:eastAsia="hu-HU"/>
        </w:rPr>
      </w:pPr>
    </w:p>
    <w:p w14:paraId="1321A688" w14:textId="77777777" w:rsidR="00345DD6" w:rsidRDefault="00345DD6" w:rsidP="00345DD6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00" w:name="_Toc516493298"/>
      <w:r>
        <w:rPr>
          <w:sz w:val="22"/>
          <w:szCs w:val="22"/>
        </w:rPr>
        <w:lastRenderedPageBreak/>
        <w:t>5. Melléklet a 2/2019.(I. 18.) önkormányzati rendelethez</w:t>
      </w:r>
      <w:bookmarkEnd w:id="200"/>
    </w:p>
    <w:p w14:paraId="0CFE6402" w14:textId="77777777" w:rsidR="00345DD6" w:rsidRDefault="00345DD6" w:rsidP="00345DD6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01" w:name="_Toc516493299"/>
      <w:r>
        <w:rPr>
          <w:sz w:val="22"/>
          <w:szCs w:val="22"/>
        </w:rPr>
        <w:t>Helyi védelem alatt álló műalkotások és egyedi tájértékek</w:t>
      </w:r>
      <w:bookmarkEnd w:id="201"/>
    </w:p>
    <w:p w14:paraId="164F67D6" w14:textId="77777777" w:rsidR="00345DD6" w:rsidRDefault="00345DD6" w:rsidP="00345DD6">
      <w:pPr>
        <w:spacing w:after="0" w:line="240" w:lineRule="auto"/>
        <w:rPr>
          <w:rFonts w:cstheme="minorHAnsi"/>
          <w:b/>
        </w:rPr>
      </w:pPr>
    </w:p>
    <w:p w14:paraId="7F4F3EAD" w14:textId="77777777" w:rsidR="00345DD6" w:rsidRDefault="00345DD6" w:rsidP="00345DD6">
      <w:pPr>
        <w:pStyle w:val="Listaszerbekezds"/>
        <w:numPr>
          <w:ilvl w:val="0"/>
          <w:numId w:val="100"/>
        </w:num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Helyi védelem alatt álló műalkotások</w:t>
      </w:r>
    </w:p>
    <w:p w14:paraId="1E246D0F" w14:textId="77777777" w:rsidR="00345DD6" w:rsidRDefault="00345DD6" w:rsidP="00345DD6">
      <w:pPr>
        <w:pStyle w:val="Listaszerbekezds"/>
        <w:spacing w:after="0" w:line="240" w:lineRule="auto"/>
        <w:rPr>
          <w:rFonts w:cstheme="minorHAnsi"/>
          <w:b/>
        </w:rPr>
      </w:pPr>
    </w:p>
    <w:tbl>
      <w:tblPr>
        <w:tblStyle w:val="Rcsostblzat"/>
        <w:tblW w:w="9309" w:type="dxa"/>
        <w:jc w:val="center"/>
        <w:tblInd w:w="0" w:type="dxa"/>
        <w:tblLook w:val="04A0" w:firstRow="1" w:lastRow="0" w:firstColumn="1" w:lastColumn="0" w:noHBand="0" w:noVBand="1"/>
      </w:tblPr>
      <w:tblGrid>
        <w:gridCol w:w="505"/>
        <w:gridCol w:w="662"/>
        <w:gridCol w:w="3775"/>
        <w:gridCol w:w="1865"/>
        <w:gridCol w:w="2502"/>
      </w:tblGrid>
      <w:tr w:rsidR="00345DD6" w14:paraId="3520AB8C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pct15" w:color="auto" w:fill="auto"/>
            <w:vAlign w:val="center"/>
          </w:tcPr>
          <w:p w14:paraId="767895D0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  <w:hideMark/>
          </w:tcPr>
          <w:p w14:paraId="0B1843B4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377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  <w:hideMark/>
          </w:tcPr>
          <w:p w14:paraId="3CE9FCAC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pct15" w:color="auto" w:fill="auto"/>
            <w:vAlign w:val="center"/>
            <w:hideMark/>
          </w:tcPr>
          <w:p w14:paraId="778F39BC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4CA6C6AD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</w:p>
        </w:tc>
      </w:tr>
      <w:tr w:rsidR="00345DD6" w14:paraId="74FB63C6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4161E563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3A9E466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Sor</w:t>
            </w:r>
          </w:p>
          <w:p w14:paraId="07AC0A4E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szám</w:t>
            </w:r>
          </w:p>
        </w:tc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E13FF5E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Alkotás megnevezése</w:t>
            </w:r>
          </w:p>
          <w:p w14:paraId="1038995C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(címe)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6601A96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Anyaga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FE8E73A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Hely</w:t>
            </w:r>
          </w:p>
        </w:tc>
      </w:tr>
      <w:tr w:rsidR="00345DD6" w14:paraId="7FEA86D2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6B2F9C9C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980C47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01BC029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tillium Lt" w:hAnsi="Titillium Lt" w:cs="Titillium-Light"/>
                <w:sz w:val="19"/>
                <w:szCs w:val="19"/>
              </w:rPr>
              <w:t>Kovácsoltvas feszület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3A7997F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fém</w:t>
            </w:r>
          </w:p>
        </w:tc>
        <w:tc>
          <w:tcPr>
            <w:tcW w:w="250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FB8643F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templomkert (Fő utca 19.)</w:t>
            </w:r>
          </w:p>
        </w:tc>
      </w:tr>
      <w:tr w:rsidR="00345DD6" w14:paraId="2608612D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6343207F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1428BDE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0FC946D" w14:textId="77777777" w:rsidR="00345DD6" w:rsidRDefault="00345DD6">
            <w:pPr>
              <w:pStyle w:val="Bszveg"/>
              <w:spacing w:after="0"/>
              <w:jc w:val="center"/>
              <w:rPr>
                <w:rFonts w:ascii="Titillium Lt" w:hAnsi="Titillium Lt" w:cs="Titillium-Light"/>
                <w:sz w:val="19"/>
                <w:szCs w:val="19"/>
              </w:rPr>
            </w:pPr>
            <w:r>
              <w:rPr>
                <w:rFonts w:ascii="Titillium Lt" w:hAnsi="Titillium Lt" w:cs="Titillium-Light"/>
                <w:sz w:val="19"/>
                <w:szCs w:val="19"/>
              </w:rPr>
              <w:t>Faragott kopjafa</w:t>
            </w:r>
          </w:p>
          <w:p w14:paraId="44D6C5BB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tillium Lt" w:hAnsi="Titillium Lt" w:cs="Titillium-Light"/>
                <w:sz w:val="19"/>
                <w:szCs w:val="19"/>
              </w:rPr>
              <w:t>Meszics</w:t>
            </w:r>
            <w:proofErr w:type="spellEnd"/>
            <w:r>
              <w:rPr>
                <w:rFonts w:ascii="Titillium Lt" w:hAnsi="Titillium Lt" w:cs="Titillium-Light"/>
                <w:sz w:val="19"/>
                <w:szCs w:val="19"/>
              </w:rPr>
              <w:t xml:space="preserve"> Lajos őrmester hősi emlékműve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7E6C703F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11B0E82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templomkert (Fő utca 19.)</w:t>
            </w:r>
          </w:p>
        </w:tc>
      </w:tr>
      <w:tr w:rsidR="00345DD6" w14:paraId="6EC81863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2A84CDEC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C90A7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7FA6402A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tillium Lt" w:hAnsi="Titillium Lt" w:cs="Titillium-Light"/>
                <w:sz w:val="19"/>
                <w:szCs w:val="19"/>
              </w:rPr>
              <w:t>I. és II. világháborús hősi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7F881DF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műkő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039B102C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Kolozsvári utca - Fő utca kereszteződésében lévő közpark</w:t>
            </w:r>
          </w:p>
        </w:tc>
      </w:tr>
      <w:tr w:rsidR="00345DD6" w14:paraId="304C87AD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0D5C74D8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EFB4515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7895FC75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tillium Lt" w:hAnsi="Titillium Lt" w:cs="Titillium-Light"/>
                <w:sz w:val="19"/>
                <w:szCs w:val="19"/>
              </w:rPr>
              <w:t>1848-as emlékmű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D031FCC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mészkő, márvány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6BE7A25C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Polgármesteri Hivatal udvara (Fő tér 1.)</w:t>
            </w:r>
          </w:p>
        </w:tc>
      </w:tr>
      <w:tr w:rsidR="00345DD6" w14:paraId="738EB3C5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02FDD330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9B9C05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12BD65E1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tillium Lt" w:hAnsi="Titillium Lt" w:cs="Titillium-Light"/>
                <w:sz w:val="19"/>
                <w:szCs w:val="19"/>
              </w:rPr>
              <w:t>Feszület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06FA2F1A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talapzat beton, </w:t>
            </w:r>
          </w:p>
          <w:p w14:paraId="46ED9B10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márvány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24628B82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temetőkert (Móricz </w:t>
            </w:r>
            <w:proofErr w:type="spellStart"/>
            <w:r>
              <w:rPr>
                <w:sz w:val="20"/>
                <w:szCs w:val="20"/>
              </w:rPr>
              <w:t>Zs</w:t>
            </w:r>
            <w:proofErr w:type="spellEnd"/>
            <w:r>
              <w:rPr>
                <w:sz w:val="20"/>
                <w:szCs w:val="20"/>
              </w:rPr>
              <w:t>. utca, 252. hrsz.)</w:t>
            </w:r>
          </w:p>
        </w:tc>
      </w:tr>
      <w:tr w:rsidR="00345DD6" w14:paraId="0899E2B5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44937996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8AC546B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362F8069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Mária szobor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575E196E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talapzat beton, márvány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50027045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temetőkert (Móricz </w:t>
            </w:r>
            <w:proofErr w:type="spellStart"/>
            <w:r>
              <w:rPr>
                <w:sz w:val="20"/>
                <w:szCs w:val="20"/>
              </w:rPr>
              <w:t>Zs</w:t>
            </w:r>
            <w:proofErr w:type="spellEnd"/>
            <w:r>
              <w:rPr>
                <w:sz w:val="20"/>
                <w:szCs w:val="20"/>
              </w:rPr>
              <w:t>. utca, 252. hrsz.)</w:t>
            </w:r>
          </w:p>
        </w:tc>
      </w:tr>
      <w:tr w:rsidR="00345DD6" w14:paraId="4C1082C2" w14:textId="77777777" w:rsidTr="00345DD6">
        <w:trPr>
          <w:trHeight w:val="510"/>
          <w:jc w:val="center"/>
        </w:trPr>
        <w:tc>
          <w:tcPr>
            <w:tcW w:w="50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  <w:vAlign w:val="center"/>
            <w:hideMark/>
          </w:tcPr>
          <w:p w14:paraId="129AF2DA" w14:textId="77777777" w:rsidR="00345DD6" w:rsidRDefault="00345DD6">
            <w:pPr>
              <w:pStyle w:val="Bszveg"/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6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635868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7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474364FF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tillium Lt" w:hAnsi="Titillium Lt" w:cs="Titillium-Light"/>
                <w:sz w:val="19"/>
                <w:szCs w:val="19"/>
              </w:rPr>
              <w:t>„HIT ÉVE 2013” faragott fakereszt</w:t>
            </w:r>
          </w:p>
        </w:tc>
        <w:tc>
          <w:tcPr>
            <w:tcW w:w="186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7F8674F5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</w:t>
            </w:r>
          </w:p>
        </w:tc>
        <w:tc>
          <w:tcPr>
            <w:tcW w:w="250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6441D18A" w14:textId="77777777" w:rsidR="00345DD6" w:rsidRDefault="00345DD6">
            <w:pPr>
              <w:pStyle w:val="Bszveg"/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Fő utca északi kanyarulata (084/1 hrsz.)</w:t>
            </w:r>
          </w:p>
        </w:tc>
      </w:tr>
    </w:tbl>
    <w:p w14:paraId="12B0172F" w14:textId="223D3250" w:rsidR="00345DD6" w:rsidRDefault="00345DD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0BFE0FC" w14:textId="700CE28A" w:rsidR="00345DD6" w:rsidRDefault="00345DD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5E4EEFAF" wp14:editId="154DF21B">
            <wp:extent cx="3521710" cy="4924425"/>
            <wp:effectExtent l="190500" t="190500" r="193040" b="200025"/>
            <wp:docPr id="66" name="Kép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Kép 6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/>
                    <a:stretch/>
                  </pic:blipFill>
                  <pic:spPr bwMode="auto">
                    <a:xfrm>
                      <a:off x="0" y="0"/>
                      <a:ext cx="3521710" cy="492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3283C" w14:textId="77777777" w:rsidR="009458E4" w:rsidRDefault="009458E4" w:rsidP="009458E4">
      <w:pPr>
        <w:pStyle w:val="Listaszerbekezds"/>
        <w:spacing w:after="0" w:line="240" w:lineRule="auto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6. ábra: Helyi védelem alatt álló műalkotások elhelyezkedésének térképvázlata</w:t>
      </w:r>
    </w:p>
    <w:p w14:paraId="4658A6CD" w14:textId="77777777" w:rsidR="00AF3412" w:rsidRDefault="00AF3412" w:rsidP="00AF3412">
      <w:pPr>
        <w:pStyle w:val="Listaszerbekezds"/>
        <w:numPr>
          <w:ilvl w:val="0"/>
          <w:numId w:val="100"/>
        </w:numPr>
        <w:spacing w:after="0" w:line="360" w:lineRule="auto"/>
        <w:rPr>
          <w:rFonts w:cstheme="minorHAnsi"/>
          <w:b/>
        </w:rPr>
      </w:pPr>
      <w:r>
        <w:rPr>
          <w:rFonts w:cstheme="minorHAnsi"/>
          <w:b/>
        </w:rPr>
        <w:t>Egyedi tájértékek</w:t>
      </w:r>
    </w:p>
    <w:tbl>
      <w:tblPr>
        <w:tblW w:w="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26"/>
        <w:gridCol w:w="1133"/>
        <w:gridCol w:w="850"/>
        <w:gridCol w:w="850"/>
        <w:gridCol w:w="2552"/>
        <w:gridCol w:w="851"/>
        <w:gridCol w:w="7087"/>
        <w:gridCol w:w="992"/>
      </w:tblGrid>
      <w:tr w:rsidR="00AF3412" w14:paraId="175F28E1" w14:textId="77777777" w:rsidTr="00AF3412">
        <w:trPr>
          <w:trHeight w:val="4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5203DD50" w14:textId="77777777" w:rsidR="00AF3412" w:rsidRDefault="00AF3412">
            <w:pPr>
              <w:pStyle w:val="Listaszerbekezds"/>
              <w:spacing w:after="0" w:line="240" w:lineRule="auto"/>
              <w:ind w:hanging="720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noWrap/>
            <w:vAlign w:val="center"/>
            <w:hideMark/>
          </w:tcPr>
          <w:p w14:paraId="794E33E7" w14:textId="77777777" w:rsidR="00AF3412" w:rsidRDefault="00AF3412">
            <w:pPr>
              <w:pStyle w:val="Listaszerbekezds"/>
              <w:spacing w:after="0" w:line="240" w:lineRule="auto"/>
              <w:ind w:hanging="720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482A300F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15829521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4D9FD91F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085954B4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66133A15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0AA8166B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  <w:hideMark/>
          </w:tcPr>
          <w:p w14:paraId="6D70B1BA" w14:textId="77777777" w:rsidR="00AF3412" w:rsidRDefault="00AF3412">
            <w:pPr>
              <w:spacing w:after="0" w:line="24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H</w:t>
            </w:r>
          </w:p>
        </w:tc>
      </w:tr>
      <w:tr w:rsidR="00AF3412" w14:paraId="36B9AD5C" w14:textId="77777777" w:rsidTr="00AF3412">
        <w:trPr>
          <w:trHeight w:val="70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8B00067" w14:textId="77777777" w:rsidR="00AF3412" w:rsidRDefault="00AF3412">
            <w:pPr>
              <w:pStyle w:val="Listaszerbekezds"/>
              <w:spacing w:after="0" w:line="240" w:lineRule="auto"/>
              <w:ind w:hanging="720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lastRenderedPageBreak/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6"/>
            </w:tblGrid>
            <w:tr w:rsidR="00AF3412" w14:paraId="17FBEAD1" w14:textId="77777777">
              <w:trPr>
                <w:trHeight w:val="870"/>
                <w:tblCellSpacing w:w="0" w:type="dxa"/>
              </w:trPr>
              <w:tc>
                <w:tcPr>
                  <w:tcW w:w="1116" w:type="dxa"/>
                  <w:vAlign w:val="center"/>
                  <w:hideMark/>
                </w:tcPr>
                <w:p w14:paraId="530C3FE4" w14:textId="77777777" w:rsidR="00AF3412" w:rsidRDefault="00AF3412">
                  <w:pPr>
                    <w:pStyle w:val="Listaszerbekezds"/>
                    <w:spacing w:after="0" w:line="240" w:lineRule="auto"/>
                    <w:ind w:hanging="720"/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  <w:lang w:eastAsia="hu-HU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sz w:val="20"/>
                      <w:szCs w:val="20"/>
                      <w:lang w:eastAsia="hu-HU"/>
                    </w:rPr>
                    <w:t>Ssz.</w:t>
                  </w:r>
                </w:p>
              </w:tc>
            </w:tr>
          </w:tbl>
          <w:p w14:paraId="366C175D" w14:textId="77777777" w:rsidR="00AF3412" w:rsidRDefault="00AF3412">
            <w:pPr>
              <w:spacing w:after="0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C9108B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Név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8C8275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EOV koordináta (NY-K)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87593F3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EOV koordináta (D-É)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B9BC20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Pontos helyszín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D72F25D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Hrsz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DC8B25A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Főbb jellemzők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76EF4FF" w14:textId="77777777" w:rsidR="00AF3412" w:rsidRDefault="00AF3412">
            <w:pPr>
              <w:spacing w:after="0" w:line="240" w:lineRule="auto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Kor, keletkezés időpontja</w:t>
            </w:r>
          </w:p>
        </w:tc>
      </w:tr>
      <w:tr w:rsidR="00AF3412" w14:paraId="6780174B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0C3C6A48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6070E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94EB9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Hősi halottak emlékparkja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D03F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728407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CDD7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266031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7797D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Kolozsvári utca és a Fő út találkozásánál lévő kis utcaöbölben.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75B9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CEE5C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Kb. 20 x 12 m nagyságú, téglalap alaprajzú, egy emlékművet és két stilizált sírt magába foglaló kis park, kívül két, fémlábakon álló paddal. A parkot kb. 1 m magas, betonalapú, festett vaskerítés övezi, elől kis kétszárnyú kapuval. A park közepén álló I. világháborús emlékműre később a II. világháború elesettjeire emlékező táblát is felhelyeztek. Betonnal kerített kiemelt földalapon emelkedő lépcsős betonalapzaton áll a 1,5 x 0,5 x 4 m nagyságú műkőoszlop, tetején kettős kereszttel. Az I. világháborús emléktáblát egy karddal átdöfött bronz tölgykoszorú tartja. Mellette kétoldalt orgonasövény. Jobbra és balra két stilizált sír, kb. 3 x 5 m nagyságú betonnal kerített sírhanttal és négyzetes, meszelt, faragott tufa terméskőalapzaton álló vörös oszloppal. A bal oldali tetején eredeti fém kereszt van, a jobb oldalira az elesett szovjet katonák emlékét őrző, kétnyelvű, vörösmárvány táblát, a kereszt helyére valószínűleg vörös csillagot helyeztek, amely már nincs a helyén.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10316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1927</w:t>
            </w:r>
          </w:p>
        </w:tc>
      </w:tr>
      <w:tr w:rsidR="00AF3412" w14:paraId="7CF1B5FA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80A80D9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DCE31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BDA9B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Imre úti lakóház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E5DFA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727904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8086E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265451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17D0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Imre út 78.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54B7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CB545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Nyeregtetős, cserépfedésű, vízvetős ház faoromzattal. Tornácán 4 oszlop található. Az utcafronti és a hátsó osztott ablakok is eredetiek. Lakatlan.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2C1CE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AF3412" w14:paraId="4E4FFCA4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5FDF3639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01309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56EA13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Imre úti lakóház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E8BE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727946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39505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265659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AC0B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Imre út 51.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09EB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27A1B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Cseréppel fedett, kontyolt nyeregtetős ház. Az utcafronti homlokzat és a tornácon lévő 4 oszlop kerámia téglával van kirakva. A nyílászárók eredetiek.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097E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AF3412" w14:paraId="6D3FFC46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6D9BFF8F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804F1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D24BEC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Magtár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76350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727980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9F84F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266318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7DF77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József Attila úti TSZ telep.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C03B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F75C5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 x 25 x 10 m nagyságú téglaépítésű, kétszintes magtároló épület vasajtókkal és vasablakokkal. A vakolat sok helyen mállott. Az épületet jelenleg nem használják.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5D457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  <w:tr w:rsidR="00AF3412" w14:paraId="00B9F6D4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ABDEE35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84CEE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C32F6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Hit Éve Kereszt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BBB72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728077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2C11B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266450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70798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Ludas É-i határában, a település végét jelző tábla után, a Fő út Ny-i oldalán.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B3A72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084/1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F44B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2 X 2 m -es téglatalapzaton álló 4 m magas, lakkozott fakereszt, tetején és a keresztfa két végén faragott mintával. A faragott szöveg: A HIT ÉVE 2013. Alatta szintén faragva: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Állittatta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a Bencze család és Ludas község. Alatta faragott búzakalász motívum.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1A2A8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2013</w:t>
            </w:r>
          </w:p>
        </w:tc>
      </w:tr>
      <w:tr w:rsidR="00AF3412" w14:paraId="0703D86B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793ED6CA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C2F0ED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1AEE8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Detki</w:t>
            </w:r>
            <w:proofErr w:type="spellEnd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kereszt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C909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727980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00E13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267037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C466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Ludas külterületén, a 3-as főút körforgalmi csomópontjától kb. 160 m-re, a Detk felé vezető közút mellett.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33A32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02/2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7265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Kb. 3 m magas lakkozott fakereszt. A keresztlécen ISTENNEL DETKÉRT felirat olvasható, és 2 db faragott nyolcágú csillag látható. A függőleges oszlop tetején szintén faragva nyolcágú csillag, alatta virágmotívum és az állítás évét jelző 2008-as dátum található. Alatta szintén egy nyolcágú csillag, majd egy kehelyből kinőtt szőlő, 3 fürttel. A kereszt alján 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detki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címer és a fentihez hasonló virág motívum látható.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D6B8D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2008</w:t>
            </w:r>
          </w:p>
        </w:tc>
      </w:tr>
      <w:tr w:rsidR="00AF3412" w14:paraId="4CD8190B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9922C55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B79D8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3E1974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Kereszt, Fő út 11.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43A5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728195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6D5E0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266332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7D068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2469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8A916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Vaskerítéssel határolt, fehérre meszelt betonoszlopon álló, kb. 60 cm magas, gazdag díszítésű, fekete kovácsoltvas feszület. A betonoszlopon fekete kovácsoltvas mécsestartó lóg. A feszületet tartó kovácsoltvas talapzat 4 sarkát kovácsoltvas rózsaszálak díszítik.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B7BC5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2010</w:t>
            </w:r>
          </w:p>
        </w:tc>
      </w:tr>
      <w:tr w:rsidR="00AF3412" w14:paraId="1B294A5E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945AB17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16102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B3406D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kúria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B6001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728164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EC801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266369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8655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5F04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30B20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Eternit palával fedett, kontyolt nyeregtetős úrilak, 2 kéménnyel és 2 szellőzővel. Az utcafronti homlokzaton 4 eredeti osztott faablak található, sötétbarnára festett keretes díszítéssel.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88F6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vége</w:t>
            </w:r>
          </w:p>
        </w:tc>
      </w:tr>
      <w:tr w:rsidR="00AF3412" w14:paraId="461136BE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A16BB83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44F60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61E53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Nepomuki</w:t>
            </w:r>
            <w:proofErr w:type="spellEnd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Szent János-szobor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600C9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728312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066C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266205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82A2F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3BD2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AC9A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 római katolikus templom kertjében lépcsős alépítményen,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volutás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feliratos, címerpajzsos, felül íves párkányzattal lezárt talapzaton álló szobor. A szent papi ornátusban, kezében kereszttel és pálmaággal látható, feje körül csillagkoszorú. Állíttatta a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Tarródy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család.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4418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1781</w:t>
            </w:r>
          </w:p>
        </w:tc>
      </w:tr>
      <w:tr w:rsidR="00AF3412" w14:paraId="3CF55EB2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D6DF1C4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09E68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9CA15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Római katolikus templom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5A59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728323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F68C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266199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7607C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1FD4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FD5B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Egyhajós,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keletelt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Ny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-i homlokzati tornyos,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poligonális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szentélyzáródású, a szentély felől kontyolt nyeregtetős templom, a szentély É-i oldalán féltetős sekrestyével. Fiókos dongaboltozattal fedett hajó, keresztboltozattal és fiókos dongával fedett szentély, a hajó Ny-i végében karzat. Falképek: 20. század. Berendezés: 18. század vége, 19. század eleje. Orgona: 1760-as évek, átépítve és bővítve a 20. század elején. Építtette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Tarródy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István földesúr. 1817-ben épült az új torony és homlokzat a templomhoz.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650C5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18. század közepe</w:t>
            </w:r>
          </w:p>
        </w:tc>
      </w:tr>
      <w:tr w:rsidR="00AF3412" w14:paraId="2C9A64A7" w14:textId="77777777" w:rsidTr="00AF3412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C3EB74B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A8FE9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FCB6B" w14:textId="77777777" w:rsidR="00AF3412" w:rsidRDefault="00AF3412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Templom melletti kereszt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7F65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728324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1006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266188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A70DA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174A" w14:textId="77777777" w:rsidR="00AF3412" w:rsidRDefault="00AF3412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3F48" w14:textId="77777777" w:rsidR="00AF3412" w:rsidRDefault="00AF3412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1 x 1 x 1,3 m riolittufa posztamensen álló feketére festett kovácsoltvas feszület. A posztamensen fekete vastábla felirat nélkül. A feszület alján térden imádkozó angyal. A kereszt 3 vége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ornamentikus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díszítésű.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2B65A" w14:textId="77777777" w:rsidR="00AF3412" w:rsidRDefault="00AF3412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</w:tbl>
    <w:p w14:paraId="395BCC28" w14:textId="1F5D0BAC" w:rsidR="009458E4" w:rsidRDefault="009458E4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426"/>
        <w:gridCol w:w="1133"/>
        <w:gridCol w:w="850"/>
        <w:gridCol w:w="850"/>
        <w:gridCol w:w="2552"/>
        <w:gridCol w:w="851"/>
        <w:gridCol w:w="7087"/>
        <w:gridCol w:w="992"/>
      </w:tblGrid>
      <w:tr w:rsidR="00F45FBD" w14:paraId="70980E39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06C0D5D7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85067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15B35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proofErr w:type="spellStart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Meszics</w:t>
            </w:r>
            <w:proofErr w:type="spellEnd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Lajos őrmester kopjafája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4C749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1CD9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266186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5AF2A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D9B53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9A6B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Festett, faragott kopjafa, teteje csúcsos, alatta virág motívummal és Ludas címerével. Az alábbi felirat áll rajta: MESZICS LAJOS ŐRMESTER ÉLT 35 évet HŐSI HALÁLT HALT II. VILÁGHÁBORÚBAN LUDAS KÖZSÉG VÉDELMÉBEN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CB77C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2000-es évek</w:t>
            </w:r>
          </w:p>
        </w:tc>
      </w:tr>
      <w:tr w:rsidR="00F45FBD" w14:paraId="41AD87EC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4669C6B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8B6427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DF73F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Kripta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05E1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728458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541FB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265738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131B2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Móricz Zsigmond úti temető bejárattól 20 m-re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Ny-ra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48B7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E6028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Kb. 5 m magas, 6 m átmérőjű, nyolcszög alaprajzú, bádoggal fedett, kupolás tetejű, vasajtós kripta, tetején kereszttel.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BC9E8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  <w:tr w:rsidR="00F45FBD" w14:paraId="0C4A6A53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9443CE1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05CE8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8E999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Szűz Mária szobor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69110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728473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7DDA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265752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FAE35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Móricz Zsigmond úti temető bejárattól 20 m-re K-re.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ECDC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AA4F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Kb. 1,5 m magas betontalapzaton álló, 1,5 m magas, Szűz Mária a kis Jézussal szobor. A talapzat első oldalán fekete márványtábla az alábbi felirattal: PATRONA HUNGARIAE. A talapzat hátsó oldalán szintén fekete márványtábla.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723D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2002</w:t>
            </w:r>
          </w:p>
        </w:tc>
      </w:tr>
      <w:tr w:rsidR="00F45FBD" w14:paraId="0717BA08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DDDB5AA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F077C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EF9E3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Temetői kereszt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54B22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728458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0571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265755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A7509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Móricz Zsigmond úti temető bejárattól 20 m-re É-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ra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A605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0029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Kb. 2 m magas, íves párkányzattal lezárt meszelt beton talapzaton álló 3 m magas feszület. A feszület aljában faragott kehely. A talapzaton fekete márványtábla.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0DF6A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1922</w:t>
            </w:r>
          </w:p>
        </w:tc>
      </w:tr>
      <w:tr w:rsidR="00F45FBD" w14:paraId="33353263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4487430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E2084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241F0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1848-as emlékmű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89A2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728207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E80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265810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8BCF8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tér 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6151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377D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Egymás mellett álló 3 db triász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mészkő szikla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. A Polgármesteri Hivatal felé néző sziklán réz kettős kereszt és 1848 felirat látható. A tér felé néző sziklán fekete márványtáblán az emlékmű állítását támogatók névsora olvasható.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DB929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2008</w:t>
            </w:r>
          </w:p>
        </w:tc>
      </w:tr>
      <w:tr w:rsidR="00F45FBD" w14:paraId="1421889F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ADAC74D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C8573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87AA0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Kassai úti lakóház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50A8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235BD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265604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2D2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Kassai út 20.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4737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C573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Cseréppel fedett, kontyolt nyeregtetős, tornácos téglaház. Az utcafront és a tornácon lévő 4 oszlop dísztéglával van kirakva, az osztott faablakok eredetiek. A tornác elölről be van falazva, színes üvegablak van berakva. Környezete rendezett, lakott épület.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96A9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F45FBD" w14:paraId="64F1D99B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6582EA37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60317F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7B619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lakóház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19235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728808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2CCC7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265208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B9BF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138.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AADB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75E90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Cseréppel fedett, kontyolt nyeregtetős, tornácos téglaház. Az utcafront és a tornácon lévő 5 oszlop dísztéglával van kirakva, a faablakok eredetiek. Környezete rendezett, lakott épület.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38D55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F45FBD" w14:paraId="0392D698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D360685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4F5C9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5CEDA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lakóház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48D3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728580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FB95F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265869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2882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69.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E981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D161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Eternit palával fedett, 3 szellőzővel ellátott, kontyolt nyeregtetős, tornácos téglaház. Az utcafront és a tornácon álló 5 oszlop kerámia téglával van kirakva. A fa nyílászárók eredetiek. A tornác eredeti, utcafronti bejárata elölről bedeszkázott. Környezete gondozott.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05612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F45FBD" w14:paraId="2041CB5E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33F47D5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37C37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B1088D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Fő úti kúria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1B009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728457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B268E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266030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2F4E6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43.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9D0D3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D347A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Eternit palával fedett, kontyolt nyeregtetős úrilak. Az utcafronton 5 eredeti, osztott faablak található. Az ablakok két oldalán díszített a vakolás. A tetőn 2 szellőző van. Környezete rendezett. Lakatlan épület.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2EFAD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19. század vége</w:t>
            </w:r>
          </w:p>
        </w:tc>
      </w:tr>
      <w:tr w:rsidR="00F45FBD" w14:paraId="3AA0801F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17239105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F2550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74642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Erdőterület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EFD70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728077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D72A7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266552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36A8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3-as számú főút és Ludas település táblája közti terület.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712C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084/2 b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69EA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korábban kerítéssel körbevett területen mezei juhar, kocsánytalan tölgy és magyar kőris fafajok találhatók. Idős növényállománnyal és sűrű aljnövényzettel rendelkezik. Az erdőterület 250m x 115 m nagyságú.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3A67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F45FBD" w14:paraId="7D6411C5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A600518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04FC6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1218A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Kőrisfa 1.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09753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728168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A5671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266492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320AB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3-as számú főút és Ludas település táblája közti kanyarban található.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8FE04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084/1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59447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15 m magas, 1,5 m törzsátmérőjű kőrisfa. Beteg, nagy része korhadt.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643CF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eleje</w:t>
            </w:r>
          </w:p>
        </w:tc>
      </w:tr>
      <w:tr w:rsidR="00F45FBD" w14:paraId="485FF147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030AADE7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E29CB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63766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Templomkert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2F0D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728360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EE3F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266150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DCFA2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Görgey Artúr park, Fő út 19.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77A8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240F9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Kb. 40 db magyar kőrisekből álló faállomány. Kb. 20-25 m magas, 60 cm törzsátmérőjű fák. 6 db fiatal, 4-5 éves telepített díszfák is megtalálhatók a sétányon. Gondozott gyep, járdák, padok.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35B3C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1980-as évek</w:t>
            </w:r>
          </w:p>
        </w:tc>
      </w:tr>
      <w:tr w:rsidR="00F45FBD" w14:paraId="72A87F47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3B7FA99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59632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FFB78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Kőrisfa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EF55F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728527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821FE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265944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CD713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66.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F0E1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CE70C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Lakóház előtti magányos kőrisfa, kb. 20-25 m magas, 180 cm törzsátmérőjű egészséges fa. Közút menti, telekhatáron elhelyezkedő magas kőris faegyed.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85BDA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1930-as évek</w:t>
            </w:r>
          </w:p>
        </w:tc>
      </w:tr>
      <w:tr w:rsidR="00F45FBD" w14:paraId="37F9A2FC" w14:textId="77777777" w:rsidTr="00F45FBD">
        <w:trPr>
          <w:trHeight w:val="4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527B2C4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1D94E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A3F7B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Bene-patak melletti </w:t>
            </w:r>
            <w:proofErr w:type="spellStart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gyepter</w:t>
            </w:r>
            <w:proofErr w:type="spellEnd"/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229B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728910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78874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266142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AB9B5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71. és 73. közötti mellékúton 300 m-t haladva.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3405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05/7</w:t>
            </w:r>
          </w:p>
          <w:p w14:paraId="73A8903D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05/8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2624F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370 m x 100 m nagyságú gyepterület. Legelő területként funkcionál. Urbárium-dűlő területén lévő legelőterület, mellette művelés alatt álló szántóterületek.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224C6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1990-es évek</w:t>
            </w:r>
          </w:p>
        </w:tc>
      </w:tr>
      <w:tr w:rsidR="00F45FBD" w14:paraId="39EDD375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7EEE7C54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49A1B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8AD62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Jegenyenyár fasor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95EC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728862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42206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265099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A2F39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Fő út és Vasút út sarkán található telep Fő út felőli oldalán.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295E4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D3327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10 db, szabálytalan tőtávolságra ültetett jegenyenyár fák. 30 m magas, 40-120 cm közötti törzsátmérőjű, egészséges fák.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4B85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1960-as évek</w:t>
            </w:r>
          </w:p>
        </w:tc>
      </w:tr>
      <w:tr w:rsidR="00F45FBD" w14:paraId="058DB916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73D5F46F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F4AB8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2738C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Sírkút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A1B2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727649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E95B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264266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0AAC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Vas-dűlőn található fás terület.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92E51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050/1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2BE5B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Kb. 20 m x 40 m nagyságú sírkút. Fehérfűz állomány a sírkút körül, külső szélén egybibés galagonya, kökény cserjefajok. Engedély nélküli hulladéklerakó helyként használják a terület nagy része.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D763B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1950</w:t>
            </w:r>
          </w:p>
        </w:tc>
      </w:tr>
      <w:tr w:rsidR="00F45FBD" w14:paraId="377FA69E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29023A04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7867B2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EF301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Malom épület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D30F3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BADF8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265030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DFF2E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Kassai út 90.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3364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77F91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Téglaépítésű, kőlábazatú, régi nyeregtetős, téglaoromzatos malomépület, elől és hátul fa nyílászárókkal. Leromlott állapotú, jelenleg raktárként hasznosítják. Az épülethez tartozó ingatlan teljesen nyitott. Elülső, központi bejáratához töredezett betonlépcső vezet fel.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8802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1900</w:t>
            </w:r>
          </w:p>
        </w:tc>
      </w:tr>
      <w:tr w:rsidR="00F45FBD" w14:paraId="1EF198C4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727D8D6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650A1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FDD86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Vadgesztenye fa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21786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728808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5236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265236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CCFE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Fő út 134.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EAFC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6C705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20 m magas, 80 cm törzsátmérőjű, egészséges közönséges vadgesztenye faegyed telken belül.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E0639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1930-as évek</w:t>
            </w:r>
          </w:p>
        </w:tc>
      </w:tr>
      <w:tr w:rsidR="00F45FBD" w14:paraId="2F3CDD16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357E6BCC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A4DB8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4792B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Közönséges nyírfasor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91A9E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728082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F21DA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267110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64D1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 3-as számú főút és Detk községhatárt jelölő tábla között az út két oldalán.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25760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085/2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EF994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 településre bevezető műút és az azt kísérő járda egy-egy oldalán ültetett nyírfasor,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környezetében  gondozott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gyepterület. A fák magassága kb. 6-7 m, törzsátmérőjük kb. 25-30 cm. A fasor kb. 40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egyedes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állománya egészséges.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99EC6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2006</w:t>
            </w:r>
          </w:p>
        </w:tc>
      </w:tr>
      <w:tr w:rsidR="00F45FBD" w14:paraId="6A58670A" w14:textId="77777777" w:rsidTr="00F45FBD">
        <w:trPr>
          <w:trHeight w:val="3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14:paraId="4CFA4F96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C08FB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156B4" w14:textId="77777777" w:rsidR="00F45FBD" w:rsidRDefault="00F45FBD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Cserjesáv 2.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82934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728250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1ACB9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267044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C005D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Az első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detki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ház kert mögött, a 3-as számú főút és Detk bekötőút felőli oldalon.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6AA60" w14:textId="77777777" w:rsidR="00F45FBD" w:rsidRDefault="00F45FBD">
            <w:pPr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04/1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26BB" w14:textId="77777777" w:rsidR="00F45FBD" w:rsidRDefault="00F45FBD">
            <w:pPr>
              <w:spacing w:after="0" w:line="240" w:lineRule="auto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Kb. 100 m hosszú, 15 m széles, sűrű cserjesáv, mezsgyehatáron. Jellemző növényfajok: kökény, vadrózsa, galagonya, kevés akác.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7F2B" w14:textId="77777777" w:rsidR="00F45FBD" w:rsidRDefault="00F45FBD">
            <w:pPr>
              <w:spacing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20. század közepe</w:t>
            </w:r>
          </w:p>
        </w:tc>
      </w:tr>
    </w:tbl>
    <w:p w14:paraId="5C75E357" w14:textId="77777777" w:rsidR="00F45FBD" w:rsidRDefault="00F45FBD" w:rsidP="00F45FBD">
      <w:pPr>
        <w:spacing w:after="0" w:line="240" w:lineRule="auto"/>
        <w:rPr>
          <w:rFonts w:cstheme="minorHAnsi"/>
          <w:b/>
          <w:sz w:val="20"/>
          <w:szCs w:val="20"/>
        </w:rPr>
        <w:sectPr w:rsidR="00F45FBD" w:rsidSect="00540150">
          <w:pgSz w:w="16838" w:h="11906" w:orient="landscape"/>
          <w:pgMar w:top="709" w:right="567" w:bottom="851" w:left="993" w:header="421" w:footer="373" w:gutter="0"/>
          <w:cols w:space="708"/>
        </w:sectPr>
      </w:pPr>
    </w:p>
    <w:p w14:paraId="319F7259" w14:textId="77777777" w:rsidR="00F45FBD" w:rsidRDefault="00F45FBD" w:rsidP="00F45FBD">
      <w:pPr>
        <w:pStyle w:val="Cmsor1"/>
        <w:ind w:left="-426" w:firstLine="426"/>
        <w:jc w:val="center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bookmarkStart w:id="202" w:name="_Toc516493300"/>
      <w:r>
        <w:rPr>
          <w:sz w:val="22"/>
          <w:szCs w:val="22"/>
        </w:rPr>
        <w:lastRenderedPageBreak/>
        <w:t xml:space="preserve">6. Melléklet </w:t>
      </w:r>
      <w:proofErr w:type="gramStart"/>
      <w:r>
        <w:rPr>
          <w:sz w:val="22"/>
          <w:szCs w:val="22"/>
        </w:rPr>
        <w:t>a  …</w:t>
      </w:r>
      <w:proofErr w:type="gramEnd"/>
      <w:r>
        <w:rPr>
          <w:sz w:val="22"/>
          <w:szCs w:val="22"/>
        </w:rPr>
        <w:t>……/2018.(……..) önkormányzati rendelethez</w:t>
      </w:r>
      <w:bookmarkEnd w:id="202"/>
    </w:p>
    <w:p w14:paraId="4CF28FD5" w14:textId="77777777" w:rsidR="00F45FBD" w:rsidRDefault="00F45FBD" w:rsidP="00F45FBD">
      <w:pPr>
        <w:spacing w:after="0" w:line="240" w:lineRule="auto"/>
        <w:jc w:val="center"/>
        <w:rPr>
          <w:sz w:val="8"/>
          <w:szCs w:val="8"/>
        </w:rPr>
      </w:pPr>
    </w:p>
    <w:p w14:paraId="1084AD82" w14:textId="77777777" w:rsidR="00F45FBD" w:rsidRDefault="00F45FBD" w:rsidP="00F45FBD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Az épített és természeti környezet településkép védelem szempontjából meghatározó területeinek összefoglaló ábrázolása</w:t>
      </w:r>
    </w:p>
    <w:p w14:paraId="4D010082" w14:textId="77777777" w:rsidR="00F45FBD" w:rsidRDefault="00F45FBD" w:rsidP="00F45FBD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left"/>
        <w:rPr>
          <w:sz w:val="20"/>
          <w:szCs w:val="20"/>
        </w:rPr>
      </w:pPr>
    </w:p>
    <w:p w14:paraId="4F9598E1" w14:textId="72B748A2" w:rsidR="00F45FBD" w:rsidRDefault="00F45FBD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0EE500A" wp14:editId="4655ED99">
            <wp:extent cx="5760720" cy="7689215"/>
            <wp:effectExtent l="0" t="0" r="0" b="6985"/>
            <wp:docPr id="5" name="Ké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40A8" w14:textId="77777777" w:rsidR="00E435D2" w:rsidRDefault="00E435D2" w:rsidP="00E435D2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lastRenderedPageBreak/>
        <w:t xml:space="preserve">Melléklet 7. ábra: Az épített környezet településkép védelem szempontjából </w:t>
      </w:r>
    </w:p>
    <w:p w14:paraId="1DEA51D0" w14:textId="77777777" w:rsidR="00E435D2" w:rsidRDefault="00E435D2" w:rsidP="00E435D2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meghatározó területeinek összefoglaló ábrázolása</w:t>
      </w:r>
    </w:p>
    <w:p w14:paraId="7C6A689B" w14:textId="22864A0F" w:rsidR="00E435D2" w:rsidRDefault="00714A3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28968EE7" wp14:editId="3003700F">
            <wp:extent cx="5760720" cy="5338445"/>
            <wp:effectExtent l="0" t="0" r="0" b="0"/>
            <wp:docPr id="209" name="Kép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Kép 20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449AF" w14:textId="77777777" w:rsidR="00210E16" w:rsidRDefault="00210E16" w:rsidP="00210E16">
      <w:pPr>
        <w:pStyle w:val="Bszveg"/>
        <w:tabs>
          <w:tab w:val="left" w:pos="1827"/>
          <w:tab w:val="left" w:pos="2717"/>
          <w:tab w:val="left" w:pos="3710"/>
          <w:tab w:val="left" w:pos="5553"/>
        </w:tabs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Melléklet 8. ábra: A természeti környezet településkép védelem szempontjából meghatározó területeinek összefoglaló ábrázolása</w:t>
      </w:r>
    </w:p>
    <w:p w14:paraId="5D4B8DEC" w14:textId="77777777" w:rsidR="00210E16" w:rsidRDefault="00210E16" w:rsidP="00210E16">
      <w:pPr>
        <w:spacing w:after="0" w:line="240" w:lineRule="auto"/>
        <w:rPr>
          <w:rFonts w:cstheme="minorHAnsi"/>
          <w:b/>
        </w:rPr>
      </w:pPr>
    </w:p>
    <w:p w14:paraId="309EF604" w14:textId="77777777" w:rsidR="00210E16" w:rsidRDefault="00210E16" w:rsidP="00210E16">
      <w:pPr>
        <w:pStyle w:val="Cmsor1"/>
        <w:ind w:left="-426" w:firstLine="426"/>
        <w:jc w:val="center"/>
        <w:rPr>
          <w:b w:val="0"/>
          <w:sz w:val="22"/>
          <w:szCs w:val="22"/>
        </w:rPr>
      </w:pPr>
      <w:bookmarkStart w:id="203" w:name="_Toc516493301"/>
      <w:bookmarkStart w:id="204" w:name="_Toc489545866"/>
      <w:r>
        <w:rPr>
          <w:sz w:val="22"/>
          <w:szCs w:val="22"/>
        </w:rPr>
        <w:t>7. Melléklet a 2/2019.(I. 18.) önkormányzati rendelethez</w:t>
      </w:r>
      <w:bookmarkEnd w:id="203"/>
    </w:p>
    <w:bookmarkEnd w:id="204"/>
    <w:p w14:paraId="5D50D7CF" w14:textId="77777777" w:rsidR="00210E16" w:rsidRDefault="00210E16" w:rsidP="00210E16">
      <w:pPr>
        <w:spacing w:after="0"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A településképi véleményezési eljárás lefolytatásának megindításához szükséges kérelem</w:t>
      </w:r>
    </w:p>
    <w:p w14:paraId="017410AC" w14:textId="77777777" w:rsidR="00210E16" w:rsidRDefault="00210E16" w:rsidP="00210E16">
      <w:pPr>
        <w:spacing w:after="0" w:line="240" w:lineRule="auto"/>
        <w:jc w:val="center"/>
        <w:rPr>
          <w:rFonts w:cstheme="minorHAnsi"/>
          <w:sz w:val="8"/>
          <w:szCs w:val="8"/>
        </w:rPr>
      </w:pP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993"/>
        <w:gridCol w:w="67"/>
        <w:gridCol w:w="1151"/>
        <w:gridCol w:w="1152"/>
        <w:gridCol w:w="2302"/>
        <w:gridCol w:w="1151"/>
        <w:gridCol w:w="1152"/>
      </w:tblGrid>
      <w:tr w:rsidR="00210E16" w14:paraId="6B0D967E" w14:textId="77777777" w:rsidTr="00C23786">
        <w:trPr>
          <w:trHeight w:val="397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CB03C3F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Kérelmező tölti ki </w:t>
            </w:r>
          </w:p>
        </w:tc>
        <w:tc>
          <w:tcPr>
            <w:tcW w:w="69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042BB4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Kérelem - Településképi véleményezési eljárás lefolytatásához</w:t>
            </w:r>
          </w:p>
        </w:tc>
      </w:tr>
      <w:tr w:rsidR="00210E16" w14:paraId="2EE0DF3A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35497" w14:textId="77777777" w:rsidR="00210E16" w:rsidRDefault="00210E1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Kérelem az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....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/2018.(.. . .. .) </w:t>
            </w:r>
            <w:proofErr w:type="spellStart"/>
            <w:r>
              <w:rPr>
                <w:rFonts w:cstheme="minorHAnsi"/>
                <w:sz w:val="20"/>
                <w:szCs w:val="20"/>
              </w:rPr>
              <w:t>Ö.r</w:t>
            </w:r>
            <w:proofErr w:type="spellEnd"/>
            <w:r>
              <w:rPr>
                <w:rFonts w:cstheme="minorHAnsi"/>
                <w:sz w:val="20"/>
                <w:szCs w:val="20"/>
              </w:rPr>
              <w:t>. .............9. mellékletének ..................pontja alapján kerül benyújtásra</w:t>
            </w:r>
          </w:p>
        </w:tc>
      </w:tr>
      <w:tr w:rsidR="00210E16" w14:paraId="66822836" w14:textId="77777777" w:rsidTr="00C23786">
        <w:trPr>
          <w:trHeight w:val="397"/>
          <w:jc w:val="center"/>
        </w:trPr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E07AA9" w14:textId="77777777" w:rsidR="00210E16" w:rsidRDefault="00210E16">
            <w:pPr>
              <w:spacing w:after="0" w:line="240" w:lineRule="auto"/>
              <w:rPr>
                <w:rFonts w:cstheme="minorHAnsi"/>
                <w:b/>
                <w:kern w:val="20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I. Építtető adatai (kötelező) 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CE4D8E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Tervező adatai</w:t>
            </w:r>
          </w:p>
        </w:tc>
      </w:tr>
      <w:tr w:rsidR="00210E16" w14:paraId="3E0D8D0A" w14:textId="77777777" w:rsidTr="00C23786">
        <w:trPr>
          <w:trHeight w:val="397"/>
          <w:jc w:val="center"/>
        </w:trPr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D817A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Név: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E156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Tervező:</w:t>
            </w:r>
          </w:p>
        </w:tc>
      </w:tr>
      <w:tr w:rsidR="00210E16" w14:paraId="718B494F" w14:textId="77777777" w:rsidTr="00C23786">
        <w:trPr>
          <w:trHeight w:val="397"/>
          <w:jc w:val="center"/>
        </w:trPr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8895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Lakcím vagy székhely: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8EB2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10E16" w14:paraId="69093522" w14:textId="77777777" w:rsidTr="00C23786">
        <w:trPr>
          <w:trHeight w:val="397"/>
          <w:jc w:val="center"/>
        </w:trPr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4547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Levelezési cím: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665B9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Levelezési cím:</w:t>
            </w:r>
          </w:p>
        </w:tc>
      </w:tr>
      <w:tr w:rsidR="00210E16" w14:paraId="3616977C" w14:textId="77777777" w:rsidTr="00C23786">
        <w:trPr>
          <w:trHeight w:val="397"/>
          <w:jc w:val="center"/>
        </w:trPr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84BC5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Kapcsolattartó: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860D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Tervezői jogosultság sz.:</w:t>
            </w:r>
          </w:p>
        </w:tc>
      </w:tr>
      <w:tr w:rsidR="00210E16" w14:paraId="20657893" w14:textId="77777777" w:rsidTr="00C23786">
        <w:trPr>
          <w:trHeight w:val="397"/>
          <w:jc w:val="center"/>
        </w:trPr>
        <w:tc>
          <w:tcPr>
            <w:tcW w:w="4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E4624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Tel./e-mail: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5A19A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Tel./e-mail:</w:t>
            </w:r>
          </w:p>
        </w:tc>
      </w:tr>
      <w:tr w:rsidR="00210E16" w14:paraId="3DA437A3" w14:textId="77777777" w:rsidTr="00C23786">
        <w:trPr>
          <w:trHeight w:val="397"/>
          <w:jc w:val="center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F5AF8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Kérelmező:</w:t>
            </w:r>
          </w:p>
        </w:tc>
        <w:tc>
          <w:tcPr>
            <w:tcW w:w="33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1C572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Építtető; Ingatlan tulajdonosa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68DF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10E16" w14:paraId="2A8E71B1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F73A8F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II. Építési helyszín</w:t>
            </w:r>
            <w:r>
              <w:rPr>
                <w:rFonts w:cstheme="minorHAnsi"/>
                <w:b/>
                <w:sz w:val="20"/>
                <w:szCs w:val="20"/>
                <w:shd w:val="clear" w:color="auto" w:fill="D9D9D9"/>
              </w:rPr>
              <w:t xml:space="preserve"> adatai - az ingatlan adatai </w:t>
            </w:r>
          </w:p>
        </w:tc>
      </w:tr>
      <w:tr w:rsidR="00210E16" w14:paraId="55CECC51" w14:textId="77777777" w:rsidTr="00C23786">
        <w:trPr>
          <w:trHeight w:val="397"/>
          <w:jc w:val="center"/>
        </w:trPr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C62CD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Ingatlan címe: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72199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0BD3A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Hrsz.: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4152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10E16" w14:paraId="10BB7883" w14:textId="77777777" w:rsidTr="00C23786">
        <w:trPr>
          <w:trHeight w:val="397"/>
          <w:jc w:val="center"/>
        </w:trPr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1E0F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0F19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Igen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F106B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Nem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5A6A5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6F69C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Igen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FA360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Nem</w:t>
            </w:r>
          </w:p>
        </w:tc>
      </w:tr>
      <w:tr w:rsidR="00210E16" w14:paraId="74F58DBE" w14:textId="77777777" w:rsidTr="00C23786">
        <w:trPr>
          <w:trHeight w:val="397"/>
          <w:jc w:val="center"/>
        </w:trPr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FCE1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Területi védelem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3FB8F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68327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256B8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Közterület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ABBB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A0B70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210E16" w14:paraId="50A9E913" w14:textId="77777777" w:rsidTr="00C23786">
        <w:trPr>
          <w:trHeight w:val="397"/>
          <w:jc w:val="center"/>
        </w:trPr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BABDC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Helyi egyedi védelem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CD7E2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2E573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396F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Önk. </w:t>
            </w:r>
            <w:proofErr w:type="spellStart"/>
            <w:r>
              <w:rPr>
                <w:rFonts w:cstheme="minorHAnsi"/>
                <w:sz w:val="20"/>
                <w:szCs w:val="20"/>
              </w:rPr>
              <w:t>tul</w:t>
            </w:r>
            <w:proofErr w:type="spellEnd"/>
            <w:r>
              <w:rPr>
                <w:rFonts w:cstheme="minorHAnsi"/>
                <w:sz w:val="20"/>
                <w:szCs w:val="20"/>
              </w:rPr>
              <w:t>. v. kezelés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D03D4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D82C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210E16" w14:paraId="618AC7A2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15F569F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III. Építési tevékenység</w:t>
            </w:r>
          </w:p>
        </w:tc>
      </w:tr>
      <w:tr w:rsidR="00210E16" w14:paraId="01B7AF46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982B2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a) rövid leírása:</w:t>
            </w:r>
          </w:p>
        </w:tc>
      </w:tr>
      <w:tr w:rsidR="00210E16" w14:paraId="6A35CC4E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ECBC447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b)a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tervezett épület(</w:t>
            </w:r>
            <w:proofErr w:type="spellStart"/>
            <w:r>
              <w:rPr>
                <w:rFonts w:cstheme="minorHAnsi"/>
                <w:sz w:val="20"/>
                <w:szCs w:val="20"/>
              </w:rPr>
              <w:t>ek</w:t>
            </w:r>
            <w:proofErr w:type="spellEnd"/>
            <w:r>
              <w:rPr>
                <w:rFonts w:cstheme="minorHAnsi"/>
                <w:sz w:val="20"/>
                <w:szCs w:val="20"/>
              </w:rPr>
              <w:t>) részletes adatai:</w:t>
            </w:r>
          </w:p>
        </w:tc>
      </w:tr>
      <w:tr w:rsidR="00210E16" w14:paraId="1EBA90D4" w14:textId="77777777" w:rsidTr="00C23786">
        <w:trPr>
          <w:trHeight w:val="397"/>
          <w:jc w:val="center"/>
        </w:trPr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CE7D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ba</w:t>
            </w:r>
            <w:proofErr w:type="spellEnd"/>
            <w:r>
              <w:rPr>
                <w:rFonts w:cstheme="minorHAnsi"/>
                <w:sz w:val="20"/>
                <w:szCs w:val="20"/>
              </w:rPr>
              <w:t>) telken létesítendő épületek száma: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D5871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db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6C862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be) tervezett építménymagasság: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22FA4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</w:t>
            </w:r>
          </w:p>
        </w:tc>
      </w:tr>
      <w:tr w:rsidR="00210E16" w14:paraId="2988A893" w14:textId="77777777" w:rsidTr="00C23786">
        <w:trPr>
          <w:trHeight w:val="397"/>
          <w:jc w:val="center"/>
        </w:trPr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2DE38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bb</w:t>
            </w:r>
            <w:proofErr w:type="spellEnd"/>
            <w:r>
              <w:rPr>
                <w:rFonts w:cstheme="minorHAnsi"/>
                <w:sz w:val="20"/>
                <w:szCs w:val="20"/>
              </w:rPr>
              <w:t>) telek területe: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3F5F0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m2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EF218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bf</w:t>
            </w:r>
            <w:proofErr w:type="spellEnd"/>
            <w:r>
              <w:rPr>
                <w:rFonts w:cstheme="minorHAnsi"/>
                <w:sz w:val="20"/>
                <w:szCs w:val="20"/>
              </w:rPr>
              <w:t>) tervezett szintterületi mutató: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A70DD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m2/m2</w:t>
            </w:r>
          </w:p>
        </w:tc>
      </w:tr>
      <w:tr w:rsidR="00210E16" w14:paraId="32C5F5D5" w14:textId="77777777" w:rsidTr="00C23786">
        <w:trPr>
          <w:trHeight w:val="397"/>
          <w:jc w:val="center"/>
        </w:trPr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E485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bc</w:t>
            </w:r>
            <w:proofErr w:type="spellEnd"/>
            <w:r>
              <w:rPr>
                <w:rFonts w:cstheme="minorHAnsi"/>
                <w:sz w:val="20"/>
                <w:szCs w:val="20"/>
              </w:rPr>
              <w:t>) telek tervezett beépítettsége: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6A957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3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6585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bg</w:t>
            </w:r>
            <w:proofErr w:type="spellEnd"/>
            <w:r>
              <w:rPr>
                <w:rFonts w:cstheme="minorHAnsi"/>
                <w:sz w:val="20"/>
                <w:szCs w:val="20"/>
              </w:rPr>
              <w:t>) parkolóhelyek, garázsok száma: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25CFC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db</w:t>
            </w:r>
          </w:p>
        </w:tc>
      </w:tr>
      <w:tr w:rsidR="00210E16" w14:paraId="25AD3A37" w14:textId="77777777" w:rsidTr="00C23786">
        <w:trPr>
          <w:trHeight w:val="397"/>
          <w:jc w:val="center"/>
        </w:trPr>
        <w:tc>
          <w:tcPr>
            <w:tcW w:w="34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4AE63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bd</w:t>
            </w:r>
            <w:proofErr w:type="spellEnd"/>
            <w:r>
              <w:rPr>
                <w:rFonts w:cstheme="minorHAnsi"/>
                <w:sz w:val="20"/>
                <w:szCs w:val="20"/>
              </w:rPr>
              <w:t>) zöldfelület tervezett mértéke: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30D24" w14:textId="77777777" w:rsidR="00210E16" w:rsidRDefault="00210E1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FD9D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bh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cstheme="minorHAnsi"/>
                <w:sz w:val="20"/>
                <w:szCs w:val="20"/>
              </w:rPr>
              <w:t>közművesítettség</w:t>
            </w:r>
            <w:proofErr w:type="spellEnd"/>
            <w:r>
              <w:rPr>
                <w:rFonts w:cstheme="minorHAnsi"/>
                <w:sz w:val="20"/>
                <w:szCs w:val="20"/>
              </w:rPr>
              <w:t>:</w:t>
            </w:r>
          </w:p>
        </w:tc>
      </w:tr>
      <w:tr w:rsidR="00210E16" w14:paraId="51117A99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F2315" w14:textId="77777777" w:rsidR="00210E16" w:rsidRDefault="00210E1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bi</w:t>
            </w:r>
            <w:proofErr w:type="spellEnd"/>
            <w:r>
              <w:rPr>
                <w:rFonts w:cstheme="minorHAnsi"/>
                <w:sz w:val="20"/>
                <w:szCs w:val="20"/>
              </w:rPr>
              <w:t>) az épület(</w:t>
            </w:r>
            <w:proofErr w:type="spellStart"/>
            <w:r>
              <w:rPr>
                <w:rFonts w:cstheme="minorHAnsi"/>
                <w:sz w:val="20"/>
                <w:szCs w:val="20"/>
              </w:rPr>
              <w:t>ek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) rendeltetése (több rendeltetési egység esetén az egyes rendeltetési egységek elnevezései /lakások, üdülő, </w:t>
            </w:r>
            <w:proofErr w:type="gramStart"/>
            <w:r>
              <w:rPr>
                <w:rFonts w:cstheme="minorHAnsi"/>
                <w:sz w:val="20"/>
                <w:szCs w:val="20"/>
              </w:rPr>
              <w:t>szállás,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stb./ és darabszámuk felsorolása):</w:t>
            </w:r>
          </w:p>
        </w:tc>
      </w:tr>
      <w:tr w:rsidR="00210E16" w14:paraId="5E36F5EA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99329A" w14:textId="77777777" w:rsidR="00210E16" w:rsidRDefault="00210E1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IV. Az ÉTDR tárhelyre feltöltött építészeti-műszaki tervdokumentáció</w:t>
            </w:r>
          </w:p>
        </w:tc>
      </w:tr>
      <w:tr w:rsidR="00C23786" w14:paraId="18ACCFA7" w14:textId="77777777" w:rsidTr="00C23786">
        <w:trPr>
          <w:trHeight w:val="397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5058E" w14:textId="77777777" w:rsidR="00C23786" w:rsidRDefault="00C2378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ÉTDR azonosítója:</w:t>
            </w:r>
          </w:p>
        </w:tc>
        <w:tc>
          <w:tcPr>
            <w:tcW w:w="2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C252" w14:textId="77777777" w:rsidR="00C23786" w:rsidRDefault="00C2378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F5A44D" w14:textId="77777777" w:rsidR="00C23786" w:rsidRDefault="00C2378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Az ÉTDR tárhelyre feltöltött építészeti-műszaki tervdokumentáció tartalma</w:t>
            </w:r>
          </w:p>
        </w:tc>
      </w:tr>
      <w:tr w:rsidR="00C23786" w14:paraId="0BD0A5FC" w14:textId="77777777" w:rsidTr="00C23786">
        <w:trPr>
          <w:trHeight w:val="397"/>
          <w:jc w:val="center"/>
        </w:trPr>
        <w:tc>
          <w:tcPr>
            <w:tcW w:w="80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6FD8E" w14:textId="77777777" w:rsidR="00C23786" w:rsidRDefault="00C2378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a) helyszínrajzi elrendezés ábrázolása, a szomszédos beépítés bemutatása, védettség lehatárolása, terepviszonyok megjelenítése szintvonalakkal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9F9CA" w14:textId="77777777" w:rsidR="00C23786" w:rsidRDefault="00C2378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C23786" w14:paraId="69ADE8C4" w14:textId="77777777" w:rsidTr="00C23786">
        <w:trPr>
          <w:trHeight w:val="397"/>
          <w:jc w:val="center"/>
        </w:trPr>
        <w:tc>
          <w:tcPr>
            <w:tcW w:w="80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61BA" w14:textId="77777777" w:rsidR="00C23786" w:rsidRDefault="00C2378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b) településképet befolyásoló tömegformálás, homlokzatkialakítás, utcakép, illeszkedés ábrázolása (lehet makett, fotómontázs, digitális megjelenítés is)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E0AB7" w14:textId="77777777" w:rsidR="00C23786" w:rsidRDefault="00C2378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C23786" w14:paraId="2B72B66B" w14:textId="77777777" w:rsidTr="00C23786">
        <w:trPr>
          <w:trHeight w:val="397"/>
          <w:jc w:val="center"/>
        </w:trPr>
        <w:tc>
          <w:tcPr>
            <w:tcW w:w="80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7A2AF" w14:textId="77777777" w:rsidR="00C23786" w:rsidRDefault="00C2378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c) reklámelhelyezés ábrázolása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8FA9A" w14:textId="77777777" w:rsidR="00C23786" w:rsidRDefault="00C2378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C23786" w14:paraId="37A7D92E" w14:textId="77777777" w:rsidTr="00C23786">
        <w:trPr>
          <w:trHeight w:val="397"/>
          <w:jc w:val="center"/>
        </w:trPr>
        <w:tc>
          <w:tcPr>
            <w:tcW w:w="80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D03DB" w14:textId="77777777" w:rsidR="00C23786" w:rsidRDefault="00C2378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d) rendeltetés meghatározása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D25B" w14:textId="77777777" w:rsidR="00C23786" w:rsidRDefault="00C2378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C23786" w14:paraId="5C263F91" w14:textId="77777777" w:rsidTr="00C23786">
        <w:trPr>
          <w:trHeight w:val="397"/>
          <w:jc w:val="center"/>
        </w:trPr>
        <w:tc>
          <w:tcPr>
            <w:tcW w:w="80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397AC" w14:textId="77777777" w:rsidR="00C23786" w:rsidRDefault="00C23786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e) rövid műszaki leírás a különböző védettségek bemutatásával, a telepítésről és az építészeti kialakításról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E72C8" w14:textId="77777777" w:rsidR="00C23786" w:rsidRDefault="00C23786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sym w:font="Wingdings" w:char="F0A8"/>
            </w:r>
          </w:p>
        </w:tc>
      </w:tr>
      <w:tr w:rsidR="00C23786" w14:paraId="318BC51B" w14:textId="77777777" w:rsidTr="00C23786">
        <w:trPr>
          <w:trHeight w:val="397"/>
          <w:jc w:val="center"/>
        </w:trPr>
        <w:tc>
          <w:tcPr>
            <w:tcW w:w="92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8082" w14:textId="77777777" w:rsidR="00C23786" w:rsidRDefault="00C2378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f) egyéb (nem kötelező):</w:t>
            </w:r>
          </w:p>
        </w:tc>
      </w:tr>
    </w:tbl>
    <w:p w14:paraId="5A157A65" w14:textId="77777777" w:rsidR="00C23786" w:rsidRDefault="00C23786" w:rsidP="00C23786">
      <w:pPr>
        <w:spacing w:before="60" w:after="0" w:line="240" w:lineRule="auto"/>
        <w:ind w:left="210" w:right="203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Alulírott, az I. pontban megjelölt kérelmező a II. pontban megjelölt ingatlanon a III. pont szerinti - építésügyi hatósági engedélyhez kötött építési tevékenység településképi követelményének tisztázása céljából kérem a településképi véleményezési eljárás lefolytatását. </w:t>
      </w:r>
    </w:p>
    <w:p w14:paraId="05054984" w14:textId="77777777" w:rsidR="00C23786" w:rsidRDefault="00C23786" w:rsidP="00C23786">
      <w:pPr>
        <w:spacing w:before="60" w:after="0" w:line="240" w:lineRule="auto"/>
        <w:ind w:left="210" w:right="203"/>
        <w:jc w:val="both"/>
        <w:rPr>
          <w:rFonts w:ascii="Calibri" w:hAnsi="Calibri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6"/>
        <w:gridCol w:w="4546"/>
      </w:tblGrid>
      <w:tr w:rsidR="00C23786" w14:paraId="7529C601" w14:textId="77777777" w:rsidTr="00C23786">
        <w:tc>
          <w:tcPr>
            <w:tcW w:w="4605" w:type="dxa"/>
            <w:hideMark/>
          </w:tcPr>
          <w:p w14:paraId="36E1F1BE" w14:textId="77777777" w:rsidR="00C23786" w:rsidRDefault="00C23786">
            <w:pPr>
              <w:ind w:left="210" w:right="203"/>
              <w:jc w:val="both"/>
              <w:rPr>
                <w:rFonts w:ascii="Calibri" w:hAnsi="Calibri"/>
                <w:b/>
                <w:sz w:val="18"/>
                <w:szCs w:val="18"/>
              </w:rPr>
            </w:pPr>
            <w:proofErr w:type="gramStart"/>
            <w:r>
              <w:rPr>
                <w:rFonts w:ascii="Calibri" w:hAnsi="Calibri"/>
                <w:sz w:val="18"/>
                <w:szCs w:val="18"/>
              </w:rPr>
              <w:t>Ludas ,</w:t>
            </w:r>
            <w:proofErr w:type="gramEnd"/>
            <w:r>
              <w:rPr>
                <w:rFonts w:ascii="Calibri" w:hAnsi="Calibri"/>
                <w:sz w:val="18"/>
                <w:szCs w:val="18"/>
              </w:rPr>
              <w:t xml:space="preserve"> 20.... ...................... hónap ...... nap</w:t>
            </w:r>
          </w:p>
        </w:tc>
        <w:tc>
          <w:tcPr>
            <w:tcW w:w="4605" w:type="dxa"/>
            <w:hideMark/>
          </w:tcPr>
          <w:p w14:paraId="1503E6FC" w14:textId="77777777" w:rsidR="00C23786" w:rsidRDefault="00C23786">
            <w:pPr>
              <w:spacing w:after="0" w:line="240" w:lineRule="auto"/>
              <w:ind w:left="210" w:right="203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……………………………………</w:t>
            </w:r>
          </w:p>
          <w:p w14:paraId="51C106AC" w14:textId="77777777" w:rsidR="00C23786" w:rsidRDefault="00C23786">
            <w:pPr>
              <w:spacing w:after="0" w:line="240" w:lineRule="auto"/>
              <w:ind w:left="210" w:right="203"/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Kérelmező aláírása </w:t>
            </w:r>
          </w:p>
        </w:tc>
      </w:tr>
    </w:tbl>
    <w:p w14:paraId="5E9E062E" w14:textId="77777777" w:rsidR="00C23786" w:rsidRDefault="00C23786" w:rsidP="00C23786">
      <w:pPr>
        <w:spacing w:after="0" w:line="240" w:lineRule="auto"/>
        <w:rPr>
          <w:rFonts w:eastAsia="Times New Roman" w:cstheme="minorHAnsi"/>
          <w:sz w:val="24"/>
          <w:szCs w:val="24"/>
          <w:lang w:eastAsia="hu-HU"/>
        </w:rPr>
      </w:pPr>
    </w:p>
    <w:p w14:paraId="14D3F047" w14:textId="77777777" w:rsidR="00210E16" w:rsidRPr="007F5114" w:rsidRDefault="00210E16" w:rsidP="007F511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210E16" w:rsidRPr="007F51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tillium Lt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326F0"/>
    <w:multiLevelType w:val="multilevel"/>
    <w:tmpl w:val="1512D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2A578D"/>
    <w:multiLevelType w:val="multilevel"/>
    <w:tmpl w:val="24F8C7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00781E"/>
    <w:multiLevelType w:val="multilevel"/>
    <w:tmpl w:val="DCB21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9B7B6D"/>
    <w:multiLevelType w:val="multilevel"/>
    <w:tmpl w:val="9940D9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9137FC"/>
    <w:multiLevelType w:val="multilevel"/>
    <w:tmpl w:val="FB9E6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4946D6"/>
    <w:multiLevelType w:val="multilevel"/>
    <w:tmpl w:val="A3D00D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90E0749"/>
    <w:multiLevelType w:val="multilevel"/>
    <w:tmpl w:val="3E4C5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9E5A6E"/>
    <w:multiLevelType w:val="multilevel"/>
    <w:tmpl w:val="0FF81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3C6AFD"/>
    <w:multiLevelType w:val="multilevel"/>
    <w:tmpl w:val="76E6C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DAB089F"/>
    <w:multiLevelType w:val="multilevel"/>
    <w:tmpl w:val="FA869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5674EE"/>
    <w:multiLevelType w:val="multilevel"/>
    <w:tmpl w:val="2630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F414D3"/>
    <w:multiLevelType w:val="multilevel"/>
    <w:tmpl w:val="52668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504BC7"/>
    <w:multiLevelType w:val="multilevel"/>
    <w:tmpl w:val="A202B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7D5BB8"/>
    <w:multiLevelType w:val="multilevel"/>
    <w:tmpl w:val="B8949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833237"/>
    <w:multiLevelType w:val="multilevel"/>
    <w:tmpl w:val="66648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F71FBA"/>
    <w:multiLevelType w:val="multilevel"/>
    <w:tmpl w:val="952C5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7D56CC"/>
    <w:multiLevelType w:val="multilevel"/>
    <w:tmpl w:val="3B6E4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BE7702"/>
    <w:multiLevelType w:val="multilevel"/>
    <w:tmpl w:val="8D92C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953E56"/>
    <w:multiLevelType w:val="multilevel"/>
    <w:tmpl w:val="45D6A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C31D03"/>
    <w:multiLevelType w:val="multilevel"/>
    <w:tmpl w:val="465C8C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463B53"/>
    <w:multiLevelType w:val="multilevel"/>
    <w:tmpl w:val="1CA07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C3B3F03"/>
    <w:multiLevelType w:val="multilevel"/>
    <w:tmpl w:val="4296CD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4E7939"/>
    <w:multiLevelType w:val="multilevel"/>
    <w:tmpl w:val="ACB2A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08B3F0A"/>
    <w:multiLevelType w:val="multilevel"/>
    <w:tmpl w:val="3D881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625266"/>
    <w:multiLevelType w:val="multilevel"/>
    <w:tmpl w:val="B4A4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2317050"/>
    <w:multiLevelType w:val="multilevel"/>
    <w:tmpl w:val="D5EA2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2DB66BE"/>
    <w:multiLevelType w:val="multilevel"/>
    <w:tmpl w:val="9DA8D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32C7A63"/>
    <w:multiLevelType w:val="multilevel"/>
    <w:tmpl w:val="FF3663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8E76C74"/>
    <w:multiLevelType w:val="multilevel"/>
    <w:tmpl w:val="D818A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7163DB"/>
    <w:multiLevelType w:val="multilevel"/>
    <w:tmpl w:val="3AE48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7077FA"/>
    <w:multiLevelType w:val="hybridMultilevel"/>
    <w:tmpl w:val="75FA67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AA22F2"/>
    <w:multiLevelType w:val="multilevel"/>
    <w:tmpl w:val="B08A1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CC0785A"/>
    <w:multiLevelType w:val="multilevel"/>
    <w:tmpl w:val="D89A2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FC977B3"/>
    <w:multiLevelType w:val="multilevel"/>
    <w:tmpl w:val="E5A48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0487E10"/>
    <w:multiLevelType w:val="multilevel"/>
    <w:tmpl w:val="E0085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0555DA1"/>
    <w:multiLevelType w:val="multilevel"/>
    <w:tmpl w:val="4D66D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298236D"/>
    <w:multiLevelType w:val="multilevel"/>
    <w:tmpl w:val="A2725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40E459E"/>
    <w:multiLevelType w:val="multilevel"/>
    <w:tmpl w:val="23722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052BEF"/>
    <w:multiLevelType w:val="multilevel"/>
    <w:tmpl w:val="71542F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61B7998"/>
    <w:multiLevelType w:val="multilevel"/>
    <w:tmpl w:val="370C4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2C7FC3"/>
    <w:multiLevelType w:val="multilevel"/>
    <w:tmpl w:val="57A4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8AC6402"/>
    <w:multiLevelType w:val="multilevel"/>
    <w:tmpl w:val="DEC83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D87214"/>
    <w:multiLevelType w:val="multilevel"/>
    <w:tmpl w:val="65FA8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980103E"/>
    <w:multiLevelType w:val="multilevel"/>
    <w:tmpl w:val="BB261C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DB86B57"/>
    <w:multiLevelType w:val="multilevel"/>
    <w:tmpl w:val="89C4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DD3154F"/>
    <w:multiLevelType w:val="multilevel"/>
    <w:tmpl w:val="684E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E837751"/>
    <w:multiLevelType w:val="multilevel"/>
    <w:tmpl w:val="7E0CF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03E45EA"/>
    <w:multiLevelType w:val="hybridMultilevel"/>
    <w:tmpl w:val="B0F641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0461120"/>
    <w:multiLevelType w:val="multilevel"/>
    <w:tmpl w:val="7876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1AC2E93"/>
    <w:multiLevelType w:val="multilevel"/>
    <w:tmpl w:val="1730CDC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5D13293"/>
    <w:multiLevelType w:val="multilevel"/>
    <w:tmpl w:val="D1821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78A2B5A"/>
    <w:multiLevelType w:val="multilevel"/>
    <w:tmpl w:val="BA6667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85F1B28"/>
    <w:multiLevelType w:val="multilevel"/>
    <w:tmpl w:val="E676D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A0E2F49"/>
    <w:multiLevelType w:val="multilevel"/>
    <w:tmpl w:val="70B65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9C7447"/>
    <w:multiLevelType w:val="multilevel"/>
    <w:tmpl w:val="39EC9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D5D3872"/>
    <w:multiLevelType w:val="multilevel"/>
    <w:tmpl w:val="5030C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EC2AC3"/>
    <w:multiLevelType w:val="multilevel"/>
    <w:tmpl w:val="7A4E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EBE166D"/>
    <w:multiLevelType w:val="multilevel"/>
    <w:tmpl w:val="2146F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507C21"/>
    <w:multiLevelType w:val="multilevel"/>
    <w:tmpl w:val="9EF47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FA06226"/>
    <w:multiLevelType w:val="multilevel"/>
    <w:tmpl w:val="23E67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DB2A89"/>
    <w:multiLevelType w:val="multilevel"/>
    <w:tmpl w:val="EE889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1A03645"/>
    <w:multiLevelType w:val="multilevel"/>
    <w:tmpl w:val="7A941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2A709D4"/>
    <w:multiLevelType w:val="multilevel"/>
    <w:tmpl w:val="8AB23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2FA7B60"/>
    <w:multiLevelType w:val="multilevel"/>
    <w:tmpl w:val="E8640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6400F80"/>
    <w:multiLevelType w:val="multilevel"/>
    <w:tmpl w:val="C2060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7650700"/>
    <w:multiLevelType w:val="multilevel"/>
    <w:tmpl w:val="81C03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93F019E"/>
    <w:multiLevelType w:val="multilevel"/>
    <w:tmpl w:val="4BDCB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98C0809"/>
    <w:multiLevelType w:val="multilevel"/>
    <w:tmpl w:val="D8E42E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CD82367"/>
    <w:multiLevelType w:val="multilevel"/>
    <w:tmpl w:val="9FEC9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D5C5A1D"/>
    <w:multiLevelType w:val="multilevel"/>
    <w:tmpl w:val="AFCA7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D8A2F93"/>
    <w:multiLevelType w:val="multilevel"/>
    <w:tmpl w:val="AFE0C79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FE34DA4"/>
    <w:multiLevelType w:val="multilevel"/>
    <w:tmpl w:val="B1C42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03A6E23"/>
    <w:multiLevelType w:val="multilevel"/>
    <w:tmpl w:val="13C84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3044B19"/>
    <w:multiLevelType w:val="multilevel"/>
    <w:tmpl w:val="7608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33F20D4"/>
    <w:multiLevelType w:val="multilevel"/>
    <w:tmpl w:val="38383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38118CD"/>
    <w:multiLevelType w:val="multilevel"/>
    <w:tmpl w:val="6DC81C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4B2453D"/>
    <w:multiLevelType w:val="multilevel"/>
    <w:tmpl w:val="D6EA6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A12FE5"/>
    <w:multiLevelType w:val="multilevel"/>
    <w:tmpl w:val="4DFAC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7770FC4"/>
    <w:multiLevelType w:val="multilevel"/>
    <w:tmpl w:val="E6BEC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7E34B73"/>
    <w:multiLevelType w:val="multilevel"/>
    <w:tmpl w:val="82ECF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E080614"/>
    <w:multiLevelType w:val="multilevel"/>
    <w:tmpl w:val="A7584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E993368"/>
    <w:multiLevelType w:val="multilevel"/>
    <w:tmpl w:val="BEDC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F1F3EDC"/>
    <w:multiLevelType w:val="multilevel"/>
    <w:tmpl w:val="6C64D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FF71827"/>
    <w:multiLevelType w:val="multilevel"/>
    <w:tmpl w:val="81448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0996033"/>
    <w:multiLevelType w:val="multilevel"/>
    <w:tmpl w:val="C1764A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1384867"/>
    <w:multiLevelType w:val="multilevel"/>
    <w:tmpl w:val="D33E6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DF1173"/>
    <w:multiLevelType w:val="multilevel"/>
    <w:tmpl w:val="575CC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DF7573"/>
    <w:multiLevelType w:val="multilevel"/>
    <w:tmpl w:val="157CA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59A6074"/>
    <w:multiLevelType w:val="multilevel"/>
    <w:tmpl w:val="0096E5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94C3A07"/>
    <w:multiLevelType w:val="multilevel"/>
    <w:tmpl w:val="B6820A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9CC5A5F"/>
    <w:multiLevelType w:val="multilevel"/>
    <w:tmpl w:val="76924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CD07BF6"/>
    <w:multiLevelType w:val="multilevel"/>
    <w:tmpl w:val="9EEEA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D0B5833"/>
    <w:multiLevelType w:val="multilevel"/>
    <w:tmpl w:val="CDD05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D4A5EBD"/>
    <w:multiLevelType w:val="multilevel"/>
    <w:tmpl w:val="99445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DE03F04"/>
    <w:multiLevelType w:val="multilevel"/>
    <w:tmpl w:val="98E07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E636618"/>
    <w:multiLevelType w:val="multilevel"/>
    <w:tmpl w:val="08CE0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FBD4A84"/>
    <w:multiLevelType w:val="multilevel"/>
    <w:tmpl w:val="EFE02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6"/>
  </w:num>
  <w:num w:numId="2">
    <w:abstractNumId w:val="4"/>
  </w:num>
  <w:num w:numId="3">
    <w:abstractNumId w:val="91"/>
    <w:lvlOverride w:ilvl="0">
      <w:startOverride w:val="2"/>
    </w:lvlOverride>
  </w:num>
  <w:num w:numId="4">
    <w:abstractNumId w:val="34"/>
    <w:lvlOverride w:ilvl="0">
      <w:startOverride w:val="3"/>
    </w:lvlOverride>
  </w:num>
  <w:num w:numId="5">
    <w:abstractNumId w:val="34"/>
    <w:lvlOverride w:ilvl="0">
      <w:startOverride w:val="4"/>
    </w:lvlOverride>
  </w:num>
  <w:num w:numId="6">
    <w:abstractNumId w:val="53"/>
    <w:lvlOverride w:ilvl="0">
      <w:startOverride w:val="5"/>
    </w:lvlOverride>
  </w:num>
  <w:num w:numId="7">
    <w:abstractNumId w:val="7"/>
    <w:lvlOverride w:ilvl="0">
      <w:startOverride w:val="6"/>
    </w:lvlOverride>
  </w:num>
  <w:num w:numId="8">
    <w:abstractNumId w:val="46"/>
    <w:lvlOverride w:ilvl="0">
      <w:startOverride w:val="7"/>
    </w:lvlOverride>
  </w:num>
  <w:num w:numId="9">
    <w:abstractNumId w:val="71"/>
    <w:lvlOverride w:ilvl="0">
      <w:startOverride w:val="8"/>
    </w:lvlOverride>
  </w:num>
  <w:num w:numId="10">
    <w:abstractNumId w:val="6"/>
    <w:lvlOverride w:ilvl="0">
      <w:startOverride w:val="9"/>
    </w:lvlOverride>
  </w:num>
  <w:num w:numId="11">
    <w:abstractNumId w:val="18"/>
    <w:lvlOverride w:ilvl="0">
      <w:startOverride w:val="10"/>
    </w:lvlOverride>
  </w:num>
  <w:num w:numId="12">
    <w:abstractNumId w:val="93"/>
    <w:lvlOverride w:ilvl="0">
      <w:startOverride w:val="11"/>
    </w:lvlOverride>
  </w:num>
  <w:num w:numId="13">
    <w:abstractNumId w:val="90"/>
    <w:lvlOverride w:ilvl="0">
      <w:startOverride w:val="12"/>
    </w:lvlOverride>
  </w:num>
  <w:num w:numId="14">
    <w:abstractNumId w:val="90"/>
    <w:lvlOverride w:ilvl="0">
      <w:startOverride w:val="13"/>
    </w:lvlOverride>
  </w:num>
  <w:num w:numId="15">
    <w:abstractNumId w:val="9"/>
    <w:lvlOverride w:ilvl="0">
      <w:startOverride w:val="14"/>
    </w:lvlOverride>
  </w:num>
  <w:num w:numId="16">
    <w:abstractNumId w:val="58"/>
    <w:lvlOverride w:ilvl="0">
      <w:startOverride w:val="15"/>
    </w:lvlOverride>
  </w:num>
  <w:num w:numId="17">
    <w:abstractNumId w:val="8"/>
    <w:lvlOverride w:ilvl="0">
      <w:startOverride w:val="16"/>
    </w:lvlOverride>
  </w:num>
  <w:num w:numId="18">
    <w:abstractNumId w:val="1"/>
  </w:num>
  <w:num w:numId="19">
    <w:abstractNumId w:val="27"/>
  </w:num>
  <w:num w:numId="20">
    <w:abstractNumId w:val="21"/>
  </w:num>
  <w:num w:numId="21">
    <w:abstractNumId w:val="5"/>
  </w:num>
  <w:num w:numId="22">
    <w:abstractNumId w:val="33"/>
  </w:num>
  <w:num w:numId="23">
    <w:abstractNumId w:val="51"/>
  </w:num>
  <w:num w:numId="24">
    <w:abstractNumId w:val="81"/>
    <w:lvlOverride w:ilvl="0">
      <w:startOverride w:val="2"/>
    </w:lvlOverride>
  </w:num>
  <w:num w:numId="25">
    <w:abstractNumId w:val="78"/>
    <w:lvlOverride w:ilvl="0">
      <w:startOverride w:val="3"/>
    </w:lvlOverride>
  </w:num>
  <w:num w:numId="26">
    <w:abstractNumId w:val="75"/>
  </w:num>
  <w:num w:numId="27">
    <w:abstractNumId w:val="52"/>
    <w:lvlOverride w:ilvl="0">
      <w:startOverride w:val="4"/>
    </w:lvlOverride>
  </w:num>
  <w:num w:numId="28">
    <w:abstractNumId w:val="72"/>
    <w:lvlOverride w:ilvl="0">
      <w:startOverride w:val="5"/>
    </w:lvlOverride>
  </w:num>
  <w:num w:numId="29">
    <w:abstractNumId w:val="16"/>
    <w:lvlOverride w:ilvl="0">
      <w:startOverride w:val="6"/>
    </w:lvlOverride>
  </w:num>
  <w:num w:numId="30">
    <w:abstractNumId w:val="12"/>
    <w:lvlOverride w:ilvl="0">
      <w:startOverride w:val="7"/>
    </w:lvlOverride>
  </w:num>
  <w:num w:numId="31">
    <w:abstractNumId w:val="67"/>
  </w:num>
  <w:num w:numId="32">
    <w:abstractNumId w:val="66"/>
  </w:num>
  <w:num w:numId="33">
    <w:abstractNumId w:val="79"/>
    <w:lvlOverride w:ilvl="0">
      <w:startOverride w:val="2"/>
    </w:lvlOverride>
  </w:num>
  <w:num w:numId="34">
    <w:abstractNumId w:val="13"/>
    <w:lvlOverride w:ilvl="0">
      <w:startOverride w:val="3"/>
    </w:lvlOverride>
  </w:num>
  <w:num w:numId="35">
    <w:abstractNumId w:val="13"/>
    <w:lvlOverride w:ilvl="0">
      <w:startOverride w:val="4"/>
    </w:lvlOverride>
  </w:num>
  <w:num w:numId="36">
    <w:abstractNumId w:val="94"/>
    <w:lvlOverride w:ilvl="0">
      <w:startOverride w:val="5"/>
    </w:lvlOverride>
  </w:num>
  <w:num w:numId="37">
    <w:abstractNumId w:val="74"/>
    <w:lvlOverride w:ilvl="0">
      <w:startOverride w:val="6"/>
    </w:lvlOverride>
  </w:num>
  <w:num w:numId="38">
    <w:abstractNumId w:val="44"/>
    <w:lvlOverride w:ilvl="0">
      <w:startOverride w:val="7"/>
    </w:lvlOverride>
  </w:num>
  <w:num w:numId="39">
    <w:abstractNumId w:val="89"/>
  </w:num>
  <w:num w:numId="40">
    <w:abstractNumId w:val="59"/>
  </w:num>
  <w:num w:numId="41">
    <w:abstractNumId w:val="43"/>
  </w:num>
  <w:num w:numId="42">
    <w:abstractNumId w:val="48"/>
    <w:lvlOverride w:ilvl="0">
      <w:startOverride w:val="2"/>
    </w:lvlOverride>
  </w:num>
  <w:num w:numId="43">
    <w:abstractNumId w:val="3"/>
  </w:num>
  <w:num w:numId="44">
    <w:abstractNumId w:val="15"/>
  </w:num>
  <w:num w:numId="45">
    <w:abstractNumId w:val="65"/>
    <w:lvlOverride w:ilvl="0">
      <w:startOverride w:val="2"/>
    </w:lvlOverride>
  </w:num>
  <w:num w:numId="46">
    <w:abstractNumId w:val="20"/>
    <w:lvlOverride w:ilvl="0">
      <w:startOverride w:val="3"/>
    </w:lvlOverride>
  </w:num>
  <w:num w:numId="47">
    <w:abstractNumId w:val="54"/>
    <w:lvlOverride w:ilvl="0">
      <w:startOverride w:val="4"/>
    </w:lvlOverride>
  </w:num>
  <w:num w:numId="48">
    <w:abstractNumId w:val="22"/>
    <w:lvlOverride w:ilvl="0">
      <w:startOverride w:val="5"/>
    </w:lvlOverride>
  </w:num>
  <w:num w:numId="49">
    <w:abstractNumId w:val="26"/>
    <w:lvlOverride w:ilvl="0">
      <w:startOverride w:val="6"/>
    </w:lvlOverride>
  </w:num>
  <w:num w:numId="50">
    <w:abstractNumId w:val="42"/>
  </w:num>
  <w:num w:numId="51">
    <w:abstractNumId w:val="92"/>
    <w:lvlOverride w:ilvl="0">
      <w:startOverride w:val="2"/>
    </w:lvlOverride>
  </w:num>
  <w:num w:numId="52">
    <w:abstractNumId w:val="24"/>
  </w:num>
  <w:num w:numId="53">
    <w:abstractNumId w:val="10"/>
    <w:lvlOverride w:ilvl="0">
      <w:startOverride w:val="3"/>
    </w:lvlOverride>
  </w:num>
  <w:num w:numId="54">
    <w:abstractNumId w:val="62"/>
    <w:lvlOverride w:ilvl="0">
      <w:startOverride w:val="4"/>
    </w:lvlOverride>
  </w:num>
  <w:num w:numId="55">
    <w:abstractNumId w:val="64"/>
    <w:lvlOverride w:ilvl="0">
      <w:startOverride w:val="5"/>
    </w:lvlOverride>
  </w:num>
  <w:num w:numId="56">
    <w:abstractNumId w:val="55"/>
    <w:lvlOverride w:ilvl="0">
      <w:startOverride w:val="6"/>
    </w:lvlOverride>
  </w:num>
  <w:num w:numId="57">
    <w:abstractNumId w:val="29"/>
    <w:lvlOverride w:ilvl="0">
      <w:startOverride w:val="7"/>
    </w:lvlOverride>
  </w:num>
  <w:num w:numId="58">
    <w:abstractNumId w:val="69"/>
    <w:lvlOverride w:ilvl="0">
      <w:startOverride w:val="8"/>
    </w:lvlOverride>
  </w:num>
  <w:num w:numId="59">
    <w:abstractNumId w:val="68"/>
    <w:lvlOverride w:ilvl="0">
      <w:startOverride w:val="9"/>
    </w:lvlOverride>
  </w:num>
  <w:num w:numId="60">
    <w:abstractNumId w:val="23"/>
  </w:num>
  <w:num w:numId="61">
    <w:abstractNumId w:val="14"/>
  </w:num>
  <w:num w:numId="62">
    <w:abstractNumId w:val="87"/>
    <w:lvlOverride w:ilvl="0">
      <w:startOverride w:val="2"/>
    </w:lvlOverride>
  </w:num>
  <w:num w:numId="63">
    <w:abstractNumId w:val="50"/>
    <w:lvlOverride w:ilvl="0">
      <w:startOverride w:val="3"/>
    </w:lvlOverride>
  </w:num>
  <w:num w:numId="64">
    <w:abstractNumId w:val="11"/>
    <w:lvlOverride w:ilvl="0">
      <w:startOverride w:val="4"/>
    </w:lvlOverride>
  </w:num>
  <w:num w:numId="65">
    <w:abstractNumId w:val="41"/>
  </w:num>
  <w:num w:numId="66">
    <w:abstractNumId w:val="56"/>
    <w:lvlOverride w:ilvl="0">
      <w:startOverride w:val="2"/>
    </w:lvlOverride>
  </w:num>
  <w:num w:numId="67">
    <w:abstractNumId w:val="73"/>
    <w:lvlOverride w:ilvl="0">
      <w:startOverride w:val="3"/>
    </w:lvlOverride>
  </w:num>
  <w:num w:numId="68">
    <w:abstractNumId w:val="60"/>
    <w:lvlOverride w:ilvl="0">
      <w:startOverride w:val="4"/>
    </w:lvlOverride>
  </w:num>
  <w:num w:numId="69">
    <w:abstractNumId w:val="37"/>
    <w:lvlOverride w:ilvl="0">
      <w:startOverride w:val="5"/>
    </w:lvlOverride>
  </w:num>
  <w:num w:numId="70">
    <w:abstractNumId w:val="36"/>
  </w:num>
  <w:num w:numId="71">
    <w:abstractNumId w:val="95"/>
    <w:lvlOverride w:ilvl="0">
      <w:startOverride w:val="2"/>
    </w:lvlOverride>
  </w:num>
  <w:num w:numId="72">
    <w:abstractNumId w:val="31"/>
    <w:lvlOverride w:ilvl="0">
      <w:startOverride w:val="3"/>
    </w:lvlOverride>
  </w:num>
  <w:num w:numId="73">
    <w:abstractNumId w:val="57"/>
    <w:lvlOverride w:ilvl="0">
      <w:startOverride w:val="4"/>
    </w:lvlOverride>
  </w:num>
  <w:num w:numId="74">
    <w:abstractNumId w:val="76"/>
    <w:lvlOverride w:ilvl="0">
      <w:startOverride w:val="5"/>
    </w:lvlOverride>
  </w:num>
  <w:num w:numId="75">
    <w:abstractNumId w:val="25"/>
  </w:num>
  <w:num w:numId="76">
    <w:abstractNumId w:val="32"/>
    <w:lvlOverride w:ilvl="0">
      <w:startOverride w:val="2"/>
    </w:lvlOverride>
  </w:num>
  <w:num w:numId="77">
    <w:abstractNumId w:val="80"/>
    <w:lvlOverride w:ilvl="0">
      <w:startOverride w:val="3"/>
    </w:lvlOverride>
  </w:num>
  <w:num w:numId="78">
    <w:abstractNumId w:val="77"/>
    <w:lvlOverride w:ilvl="0">
      <w:startOverride w:val="4"/>
    </w:lvlOverride>
  </w:num>
  <w:num w:numId="79">
    <w:abstractNumId w:val="19"/>
  </w:num>
  <w:num w:numId="80">
    <w:abstractNumId w:val="86"/>
    <w:lvlOverride w:ilvl="0">
      <w:startOverride w:val="5"/>
    </w:lvlOverride>
  </w:num>
  <w:num w:numId="81">
    <w:abstractNumId w:val="39"/>
  </w:num>
  <w:num w:numId="82">
    <w:abstractNumId w:val="83"/>
    <w:lvlOverride w:ilvl="0">
      <w:startOverride w:val="2"/>
    </w:lvlOverride>
  </w:num>
  <w:num w:numId="83">
    <w:abstractNumId w:val="63"/>
  </w:num>
  <w:num w:numId="84">
    <w:abstractNumId w:val="40"/>
    <w:lvlOverride w:ilvl="0">
      <w:startOverride w:val="2"/>
    </w:lvlOverride>
  </w:num>
  <w:num w:numId="85">
    <w:abstractNumId w:val="0"/>
    <w:lvlOverride w:ilvl="0">
      <w:startOverride w:val="3"/>
    </w:lvlOverride>
  </w:num>
  <w:num w:numId="86">
    <w:abstractNumId w:val="38"/>
  </w:num>
  <w:num w:numId="87">
    <w:abstractNumId w:val="17"/>
    <w:lvlOverride w:ilvl="0">
      <w:startOverride w:val="4"/>
    </w:lvlOverride>
  </w:num>
  <w:num w:numId="88">
    <w:abstractNumId w:val="45"/>
    <w:lvlOverride w:ilvl="0">
      <w:startOverride w:val="5"/>
    </w:lvlOverride>
  </w:num>
  <w:num w:numId="89">
    <w:abstractNumId w:val="28"/>
    <w:lvlOverride w:ilvl="0">
      <w:startOverride w:val="6"/>
    </w:lvlOverride>
  </w:num>
  <w:num w:numId="90">
    <w:abstractNumId w:val="49"/>
  </w:num>
  <w:num w:numId="91">
    <w:abstractNumId w:val="88"/>
  </w:num>
  <w:num w:numId="92">
    <w:abstractNumId w:val="70"/>
  </w:num>
  <w:num w:numId="93">
    <w:abstractNumId w:val="2"/>
  </w:num>
  <w:num w:numId="94">
    <w:abstractNumId w:val="61"/>
    <w:lvlOverride w:ilvl="0">
      <w:startOverride w:val="2"/>
    </w:lvlOverride>
  </w:num>
  <w:num w:numId="95">
    <w:abstractNumId w:val="35"/>
    <w:lvlOverride w:ilvl="0">
      <w:startOverride w:val="3"/>
    </w:lvlOverride>
  </w:num>
  <w:num w:numId="96">
    <w:abstractNumId w:val="85"/>
    <w:lvlOverride w:ilvl="0">
      <w:startOverride w:val="4"/>
    </w:lvlOverride>
  </w:num>
  <w:num w:numId="97">
    <w:abstractNumId w:val="82"/>
    <w:lvlOverride w:ilvl="0">
      <w:startOverride w:val="5"/>
    </w:lvlOverride>
  </w:num>
  <w:num w:numId="98">
    <w:abstractNumId w:val="84"/>
  </w:num>
  <w:num w:numId="9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982"/>
    <w:rsid w:val="00210E16"/>
    <w:rsid w:val="00345DD6"/>
    <w:rsid w:val="0037190A"/>
    <w:rsid w:val="00540150"/>
    <w:rsid w:val="0055157B"/>
    <w:rsid w:val="00570AB2"/>
    <w:rsid w:val="00714A36"/>
    <w:rsid w:val="007F5114"/>
    <w:rsid w:val="009458E4"/>
    <w:rsid w:val="00A4461C"/>
    <w:rsid w:val="00AF3412"/>
    <w:rsid w:val="00AF5E6F"/>
    <w:rsid w:val="00C23786"/>
    <w:rsid w:val="00D814BC"/>
    <w:rsid w:val="00DB0982"/>
    <w:rsid w:val="00E308FB"/>
    <w:rsid w:val="00E435D2"/>
    <w:rsid w:val="00F45FBD"/>
    <w:rsid w:val="00FC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90BAE"/>
  <w15:chartTrackingRefBased/>
  <w15:docId w15:val="{D4989CCB-9649-43E2-8A24-E474ECE0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7F51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7F51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7F51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F5114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7F511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7F5114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numbering" w:customStyle="1" w:styleId="Nemlista1">
    <w:name w:val="Nem lista1"/>
    <w:next w:val="Nemlista"/>
    <w:uiPriority w:val="99"/>
    <w:semiHidden/>
    <w:unhideWhenUsed/>
    <w:rsid w:val="007F5114"/>
  </w:style>
  <w:style w:type="paragraph" w:customStyle="1" w:styleId="msonormal0">
    <w:name w:val="msonormal"/>
    <w:basedOn w:val="Norml"/>
    <w:rsid w:val="007F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7F5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7F5114"/>
    <w:rPr>
      <w:b/>
      <w:bCs/>
    </w:rPr>
  </w:style>
  <w:style w:type="character" w:styleId="Kiemels">
    <w:name w:val="Emphasis"/>
    <w:basedOn w:val="Bekezdsalapbettpusa"/>
    <w:uiPriority w:val="20"/>
    <w:qFormat/>
    <w:rsid w:val="007F5114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7F5114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F5114"/>
    <w:rPr>
      <w:color w:val="800080"/>
      <w:u w:val="single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locked/>
    <w:rsid w:val="0037190A"/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37190A"/>
    <w:pPr>
      <w:spacing w:after="200" w:line="276" w:lineRule="auto"/>
      <w:ind w:left="720"/>
      <w:contextualSpacing/>
    </w:pPr>
  </w:style>
  <w:style w:type="paragraph" w:customStyle="1" w:styleId="Szvegtrzsbeh1">
    <w:name w:val="Szšvegtšrzs beh1"/>
    <w:basedOn w:val="Norml"/>
    <w:rsid w:val="00345DD6"/>
    <w:pPr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Bszveg">
    <w:name w:val="B_szöveg"/>
    <w:basedOn w:val="Norml"/>
    <w:qFormat/>
    <w:rsid w:val="00345DD6"/>
    <w:pPr>
      <w:spacing w:after="60" w:line="240" w:lineRule="auto"/>
      <w:jc w:val="both"/>
    </w:pPr>
    <w:rPr>
      <w:rFonts w:cstheme="minorHAnsi"/>
      <w:sz w:val="24"/>
      <w:szCs w:val="24"/>
    </w:rPr>
  </w:style>
  <w:style w:type="table" w:styleId="Rcsostblzat">
    <w:name w:val="Table Grid"/>
    <w:aliases w:val="táblasor"/>
    <w:basedOn w:val="Normltblzat"/>
    <w:uiPriority w:val="59"/>
    <w:rsid w:val="00345D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njt.hu/onkorm/attachments2/adl_id/1598/241323/342268/1551176194_1-12.%20mellekletek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11567</Words>
  <Characters>79820</Characters>
  <Application>Microsoft Office Word</Application>
  <DocSecurity>0</DocSecurity>
  <Lines>665</Lines>
  <Paragraphs>182</Paragraphs>
  <ScaleCrop>false</ScaleCrop>
  <Company/>
  <LinksUpToDate>false</LinksUpToDate>
  <CharactersWithSpaces>91205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Jonny</cp:lastModifiedBy>
  <cp:revision>19</cp:revision>
  <dcterms:created xsi:type="dcterms:W3CDTF">2020-09-18T10:56:00Z</dcterms:created>
  <dcterms:modified xsi:type="dcterms:W3CDTF">2020-09-29T05:20:00Z</dcterms:modified>
</cp:coreProperties>
</file>